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E2BD5" w14:textId="77777777" w:rsidR="000E14A9" w:rsidRPr="009F6908" w:rsidRDefault="000E14A9" w:rsidP="002C3E20">
      <w:pPr>
        <w:jc w:val="center"/>
        <w:rPr>
          <w:szCs w:val="24"/>
        </w:rPr>
      </w:pPr>
      <w:bookmarkStart w:id="0" w:name="_Toc70437954"/>
      <w:bookmarkStart w:id="1" w:name="_Toc70438064"/>
      <w:bookmarkStart w:id="2" w:name="SutProjektas"/>
    </w:p>
    <w:p w14:paraId="4C8455E8" w14:textId="77777777" w:rsidR="00AC5977" w:rsidRDefault="006755BD" w:rsidP="002C3E20">
      <w:pPr>
        <w:jc w:val="center"/>
        <w:rPr>
          <w:szCs w:val="24"/>
        </w:rPr>
      </w:pPr>
      <w:r w:rsidRPr="009F6908">
        <w:rPr>
          <w:b/>
          <w:szCs w:val="24"/>
        </w:rPr>
        <w:t>PREKIŲ PIR</w:t>
      </w:r>
      <w:r w:rsidR="002E040C" w:rsidRPr="009F6908">
        <w:rPr>
          <w:b/>
          <w:szCs w:val="24"/>
        </w:rPr>
        <w:t>KIMO SUTARTIS</w:t>
      </w:r>
      <w:r w:rsidR="00AC5977" w:rsidRPr="009F6908">
        <w:rPr>
          <w:szCs w:val="24"/>
        </w:rPr>
        <w:t xml:space="preserve"> </w:t>
      </w:r>
      <w:r w:rsidR="00AC5977" w:rsidRPr="009F6908">
        <w:rPr>
          <w:b/>
          <w:bCs/>
          <w:szCs w:val="24"/>
        </w:rPr>
        <w:t>Nr.</w:t>
      </w:r>
      <w:r w:rsidR="00AC5977" w:rsidRPr="009F6908">
        <w:rPr>
          <w:szCs w:val="24"/>
        </w:rPr>
        <w:t xml:space="preserve"> </w:t>
      </w:r>
      <w:r w:rsidR="002C3E20" w:rsidRPr="00AF0FD7">
        <w:rPr>
          <w:szCs w:val="24"/>
          <w:highlight w:val="yellow"/>
        </w:rPr>
        <w:t>(</w:t>
      </w:r>
      <w:r w:rsidR="00AC5977" w:rsidRPr="00AF0FD7">
        <w:rPr>
          <w:szCs w:val="24"/>
          <w:highlight w:val="yellow"/>
        </w:rPr>
        <w:t>numeris</w:t>
      </w:r>
      <w:r w:rsidR="002C3E20" w:rsidRPr="00AF0FD7">
        <w:rPr>
          <w:szCs w:val="24"/>
          <w:highlight w:val="yellow"/>
        </w:rPr>
        <w:t>)</w:t>
      </w:r>
    </w:p>
    <w:p w14:paraId="0BE082B8" w14:textId="77777777" w:rsidR="00FA7A9F" w:rsidRPr="009F6908" w:rsidRDefault="00FA7A9F" w:rsidP="00FA7A9F">
      <w:pPr>
        <w:jc w:val="center"/>
        <w:rPr>
          <w:szCs w:val="24"/>
        </w:rPr>
      </w:pPr>
      <w:r w:rsidRPr="00AF0FD7">
        <w:rPr>
          <w:szCs w:val="24"/>
          <w:highlight w:val="yellow"/>
        </w:rPr>
        <w:t>(Metai) m. (mėnuo) (diena) d.</w:t>
      </w:r>
      <w:r w:rsidRPr="009F6908">
        <w:rPr>
          <w:szCs w:val="24"/>
        </w:rPr>
        <w:t xml:space="preserve"> </w:t>
      </w:r>
    </w:p>
    <w:p w14:paraId="3F0393BA" w14:textId="77777777" w:rsidR="00FA7A9F" w:rsidRPr="009F6908" w:rsidRDefault="00FA7A9F" w:rsidP="002C3E20">
      <w:pPr>
        <w:jc w:val="center"/>
        <w:rPr>
          <w:bCs/>
          <w:szCs w:val="24"/>
        </w:rPr>
      </w:pPr>
    </w:p>
    <w:p w14:paraId="074719F8" w14:textId="77777777" w:rsidR="00F02122" w:rsidRPr="009F6908" w:rsidRDefault="00F02122" w:rsidP="002C3E20">
      <w:pPr>
        <w:jc w:val="center"/>
        <w:rPr>
          <w:szCs w:val="24"/>
        </w:rPr>
      </w:pPr>
    </w:p>
    <w:p w14:paraId="4DBBF8F0" w14:textId="47C74AB7" w:rsidR="006755BD" w:rsidRPr="009F6908" w:rsidRDefault="00FA7A9F" w:rsidP="002C3E20">
      <w:pPr>
        <w:jc w:val="center"/>
        <w:rPr>
          <w:szCs w:val="24"/>
        </w:rPr>
      </w:pPr>
      <w:r w:rsidRPr="00AF0FD7">
        <w:rPr>
          <w:szCs w:val="24"/>
          <w:highlight w:val="yellow"/>
        </w:rPr>
        <w:t>Sudarymo vieta</w:t>
      </w:r>
    </w:p>
    <w:p w14:paraId="3F49F1B8" w14:textId="77777777" w:rsidR="002C3E20" w:rsidRPr="009F6908" w:rsidRDefault="002C3E20" w:rsidP="002C3E20">
      <w:pPr>
        <w:keepNext/>
        <w:rPr>
          <w:szCs w:val="24"/>
        </w:rPr>
      </w:pPr>
    </w:p>
    <w:p w14:paraId="12CAF437" w14:textId="42F339C6" w:rsidR="00FA7A9F" w:rsidRPr="00AF0FD7" w:rsidRDefault="00FA7A9F" w:rsidP="00AF0FD7">
      <w:pPr>
        <w:pStyle w:val="Pagrindinistekstas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AF0FD7">
        <w:rPr>
          <w:rFonts w:ascii="Times New Roman" w:hAnsi="Times New Roman"/>
          <w:b/>
          <w:sz w:val="24"/>
          <w:szCs w:val="24"/>
          <w:lang w:val="lt-LT"/>
        </w:rPr>
        <w:t>Viešoji įstaiga Lietuvos agrarinių ir miškų mokslų centras</w:t>
      </w:r>
      <w:r w:rsidRPr="00AF0FD7">
        <w:rPr>
          <w:rFonts w:ascii="Times New Roman" w:hAnsi="Times New Roman"/>
          <w:sz w:val="24"/>
          <w:szCs w:val="24"/>
          <w:lang w:val="lt-LT"/>
        </w:rPr>
        <w:t xml:space="preserve"> (toliau – LAMMC arba </w:t>
      </w:r>
      <w:r w:rsidRPr="00AF0FD7">
        <w:rPr>
          <w:rFonts w:ascii="Times New Roman" w:hAnsi="Times New Roman"/>
          <w:iCs/>
          <w:sz w:val="24"/>
          <w:szCs w:val="24"/>
          <w:lang w:val="lt-LT"/>
        </w:rPr>
        <w:t>P</w:t>
      </w:r>
      <w:r w:rsidR="00735AA3">
        <w:rPr>
          <w:rFonts w:ascii="Times New Roman" w:hAnsi="Times New Roman"/>
          <w:iCs/>
          <w:sz w:val="24"/>
          <w:szCs w:val="24"/>
          <w:lang w:val="lt-LT"/>
        </w:rPr>
        <w:t>rekių</w:t>
      </w:r>
      <w:r w:rsidRPr="00AF0FD7">
        <w:rPr>
          <w:rFonts w:ascii="Times New Roman" w:hAnsi="Times New Roman"/>
          <w:iCs/>
          <w:sz w:val="24"/>
          <w:szCs w:val="24"/>
          <w:lang w:val="lt-LT"/>
        </w:rPr>
        <w:t xml:space="preserve"> pirkėjas</w:t>
      </w:r>
      <w:r w:rsidRPr="00AF0FD7">
        <w:rPr>
          <w:rFonts w:ascii="Times New Roman" w:hAnsi="Times New Roman"/>
          <w:sz w:val="24"/>
          <w:szCs w:val="24"/>
          <w:lang w:val="lt-LT"/>
        </w:rPr>
        <w:t xml:space="preserve">), atstovaujama </w:t>
      </w:r>
      <w:r w:rsidRPr="00AF0FD7">
        <w:rPr>
          <w:rFonts w:ascii="Times New Roman" w:hAnsi="Times New Roman"/>
          <w:sz w:val="24"/>
          <w:szCs w:val="24"/>
          <w:highlight w:val="yellow"/>
          <w:lang w:val="lt-LT"/>
        </w:rPr>
        <w:t>(pareigos, vardas ir pavardė),</w:t>
      </w:r>
      <w:r w:rsidRPr="00AF0FD7">
        <w:rPr>
          <w:rFonts w:ascii="Times New Roman" w:hAnsi="Times New Roman"/>
          <w:sz w:val="24"/>
          <w:szCs w:val="24"/>
          <w:lang w:val="lt-LT"/>
        </w:rPr>
        <w:t xml:space="preserve"> veikiančio pagal </w:t>
      </w:r>
      <w:r w:rsidRPr="00AF0FD7">
        <w:rPr>
          <w:rFonts w:ascii="Times New Roman" w:hAnsi="Times New Roman"/>
          <w:sz w:val="24"/>
          <w:szCs w:val="24"/>
          <w:highlight w:val="yellow"/>
          <w:lang w:val="lt-LT"/>
        </w:rPr>
        <w:t>(veikimo pagrindas, pvz., įstatai, įgaliojimas (pavadinimas, data, Nr.) ar kita),</w:t>
      </w:r>
      <w:r w:rsidRPr="00AF0FD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F0FD7">
        <w:rPr>
          <w:rFonts w:ascii="Times New Roman" w:hAnsi="Times New Roman"/>
          <w:bCs/>
          <w:sz w:val="24"/>
          <w:szCs w:val="24"/>
          <w:lang w:val="lt-LT"/>
        </w:rPr>
        <w:t xml:space="preserve">ir </w:t>
      </w:r>
    </w:p>
    <w:p w14:paraId="0F07A9B1" w14:textId="07FC2BF0" w:rsidR="00FA7A9F" w:rsidRPr="00AF0FD7" w:rsidRDefault="00FA7A9F" w:rsidP="00AF0FD7">
      <w:pPr>
        <w:pStyle w:val="Pagrindinistekstas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AF0FD7">
        <w:rPr>
          <w:rFonts w:ascii="Times New Roman" w:hAnsi="Times New Roman"/>
          <w:b/>
          <w:bCs/>
          <w:sz w:val="24"/>
          <w:szCs w:val="24"/>
          <w:lang w:val="lt-LT"/>
        </w:rPr>
        <w:t>(Įstaigos/įmonės pavadinimas)</w:t>
      </w:r>
      <w:r w:rsidRPr="00AF0FD7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  <w:r w:rsidRPr="00AF0FD7">
        <w:rPr>
          <w:rFonts w:ascii="Times New Roman" w:hAnsi="Times New Roman"/>
          <w:sz w:val="24"/>
          <w:szCs w:val="24"/>
          <w:lang w:val="lt-LT"/>
        </w:rPr>
        <w:t>atstovaujama(-</w:t>
      </w:r>
      <w:proofErr w:type="spellStart"/>
      <w:r w:rsidRPr="00AF0FD7">
        <w:rPr>
          <w:rFonts w:ascii="Times New Roman" w:hAnsi="Times New Roman"/>
          <w:sz w:val="24"/>
          <w:szCs w:val="24"/>
          <w:lang w:val="lt-LT"/>
        </w:rPr>
        <w:t>as</w:t>
      </w:r>
      <w:proofErr w:type="spellEnd"/>
      <w:r w:rsidRPr="00AF0FD7">
        <w:rPr>
          <w:rFonts w:ascii="Times New Roman" w:hAnsi="Times New Roman"/>
          <w:sz w:val="24"/>
          <w:szCs w:val="24"/>
          <w:lang w:val="lt-LT"/>
        </w:rPr>
        <w:t>)</w:t>
      </w:r>
      <w:r w:rsidRPr="00AF0FD7">
        <w:rPr>
          <w:rFonts w:ascii="Times New Roman" w:hAnsi="Times New Roman"/>
          <w:sz w:val="24"/>
          <w:szCs w:val="24"/>
          <w:highlight w:val="yellow"/>
          <w:lang w:val="lt-LT"/>
        </w:rPr>
        <w:t xml:space="preserve"> (pareigos, vardas ir pavardė)</w:t>
      </w:r>
      <w:r w:rsidRPr="00AF0FD7">
        <w:rPr>
          <w:rFonts w:ascii="Times New Roman" w:hAnsi="Times New Roman"/>
          <w:bCs/>
          <w:sz w:val="24"/>
          <w:szCs w:val="24"/>
          <w:lang w:val="lt-LT"/>
        </w:rPr>
        <w:t xml:space="preserve">, veikiančio pagal </w:t>
      </w:r>
      <w:r w:rsidRPr="00AF0FD7">
        <w:rPr>
          <w:rFonts w:ascii="Times New Roman" w:hAnsi="Times New Roman"/>
          <w:bCs/>
          <w:sz w:val="24"/>
          <w:szCs w:val="24"/>
          <w:highlight w:val="yellow"/>
          <w:lang w:val="lt-LT"/>
        </w:rPr>
        <w:t>(veikimo pagrindas, pvz., įstatai, įgaliojimas (pavadinimas, data, Nr.) ar kt.)</w:t>
      </w:r>
      <w:r w:rsidRPr="00AF0FD7">
        <w:rPr>
          <w:rFonts w:ascii="Times New Roman" w:hAnsi="Times New Roman"/>
          <w:bCs/>
          <w:sz w:val="24"/>
          <w:szCs w:val="24"/>
          <w:lang w:val="lt-LT"/>
        </w:rPr>
        <w:t xml:space="preserve"> (</w:t>
      </w:r>
      <w:r w:rsidRPr="00AF0FD7">
        <w:rPr>
          <w:rFonts w:ascii="Times New Roman" w:hAnsi="Times New Roman"/>
          <w:sz w:val="24"/>
          <w:szCs w:val="24"/>
          <w:lang w:val="lt-LT"/>
        </w:rPr>
        <w:t xml:space="preserve">toliau – </w:t>
      </w:r>
      <w:r w:rsidRPr="00AF0FD7">
        <w:rPr>
          <w:rFonts w:ascii="Times New Roman" w:hAnsi="Times New Roman"/>
          <w:bCs/>
          <w:iCs/>
          <w:sz w:val="24"/>
          <w:szCs w:val="24"/>
          <w:lang w:val="lt-LT"/>
        </w:rPr>
        <w:t>P</w:t>
      </w:r>
      <w:r w:rsidR="003F3D17">
        <w:rPr>
          <w:rFonts w:ascii="Times New Roman" w:hAnsi="Times New Roman"/>
          <w:bCs/>
          <w:iCs/>
          <w:sz w:val="24"/>
          <w:szCs w:val="24"/>
          <w:lang w:val="lt-LT"/>
        </w:rPr>
        <w:t>rekių</w:t>
      </w:r>
      <w:r w:rsidRPr="00AF0FD7">
        <w:rPr>
          <w:rFonts w:ascii="Times New Roman" w:hAnsi="Times New Roman"/>
          <w:bCs/>
          <w:iCs/>
          <w:sz w:val="24"/>
          <w:szCs w:val="24"/>
          <w:lang w:val="lt-LT"/>
        </w:rPr>
        <w:t xml:space="preserve"> teikėjas</w:t>
      </w:r>
      <w:r w:rsidRPr="00AF0FD7">
        <w:rPr>
          <w:rFonts w:ascii="Times New Roman" w:hAnsi="Times New Roman"/>
          <w:bCs/>
          <w:i/>
          <w:iCs/>
          <w:sz w:val="24"/>
          <w:szCs w:val="24"/>
          <w:lang w:val="lt-LT"/>
        </w:rPr>
        <w:t>)</w:t>
      </w:r>
      <w:r w:rsidRPr="00AF0FD7">
        <w:rPr>
          <w:rFonts w:ascii="Times New Roman" w:hAnsi="Times New Roman"/>
          <w:sz w:val="24"/>
          <w:szCs w:val="24"/>
          <w:lang w:val="lt-LT"/>
        </w:rPr>
        <w:t>,</w:t>
      </w:r>
      <w:r w:rsidRPr="00AF0FD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34059842" w14:textId="11125E6D" w:rsidR="00FA7A9F" w:rsidRPr="007F1C67" w:rsidRDefault="00FA7A9F" w:rsidP="00AF0FD7">
      <w:pPr>
        <w:keepNext/>
        <w:ind w:firstLine="720"/>
        <w:jc w:val="both"/>
        <w:rPr>
          <w:szCs w:val="24"/>
        </w:rPr>
      </w:pPr>
      <w:r w:rsidRPr="00FA7A9F">
        <w:rPr>
          <w:szCs w:val="24"/>
        </w:rPr>
        <w:t xml:space="preserve">toliau kartu vadinamos </w:t>
      </w:r>
      <w:r w:rsidRPr="00FA7A9F">
        <w:rPr>
          <w:b/>
          <w:szCs w:val="24"/>
        </w:rPr>
        <w:t>Šalimis</w:t>
      </w:r>
      <w:r w:rsidRPr="00FA7A9F">
        <w:rPr>
          <w:szCs w:val="24"/>
        </w:rPr>
        <w:t xml:space="preserve">, o kiekviena atskirai – </w:t>
      </w:r>
      <w:r w:rsidRPr="00FA7A9F">
        <w:rPr>
          <w:b/>
          <w:szCs w:val="24"/>
        </w:rPr>
        <w:t>Šalimi</w:t>
      </w:r>
      <w:r w:rsidRPr="00FA7A9F">
        <w:rPr>
          <w:szCs w:val="24"/>
        </w:rPr>
        <w:t xml:space="preserve">, vadovaudamiesi viešojo pirkimo atlikto </w:t>
      </w:r>
      <w:r w:rsidRPr="00FA7A9F">
        <w:rPr>
          <w:szCs w:val="24"/>
          <w:highlight w:val="yellow"/>
        </w:rPr>
        <w:t>(nurodyti būdą pvz., neskelbiamos, skelbiamos apklausos ar supaprastinto ar atviro konk</w:t>
      </w:r>
      <w:r w:rsidRPr="004E74FC">
        <w:rPr>
          <w:szCs w:val="24"/>
          <w:highlight w:val="yellow"/>
        </w:rPr>
        <w:t>urso)</w:t>
      </w:r>
      <w:r w:rsidRPr="004E74FC">
        <w:rPr>
          <w:szCs w:val="24"/>
        </w:rPr>
        <w:t xml:space="preserve"> būdu </w:t>
      </w:r>
      <w:r w:rsidRPr="007F1C67">
        <w:rPr>
          <w:szCs w:val="24"/>
          <w:highlight w:val="yellow"/>
        </w:rPr>
        <w:t>(jei vykdyta CVP IS priemonėmis nurodoma CVP IS Nr</w:t>
      </w:r>
      <w:r w:rsidR="00AF0FD7">
        <w:rPr>
          <w:szCs w:val="24"/>
          <w:highlight w:val="yellow"/>
        </w:rPr>
        <w:t>.</w:t>
      </w:r>
      <w:r w:rsidRPr="007F1C67">
        <w:rPr>
          <w:szCs w:val="24"/>
          <w:highlight w:val="yellow"/>
        </w:rPr>
        <w:t xml:space="preserve"> XXXXX</w:t>
      </w:r>
      <w:r w:rsidRPr="007F1C67">
        <w:rPr>
          <w:szCs w:val="24"/>
        </w:rPr>
        <w:t xml:space="preserve">). sudarė šią prekių pirkimo-pardavimo sutartį, toliau vadinamą </w:t>
      </w:r>
      <w:r w:rsidRPr="007F1C67">
        <w:rPr>
          <w:b/>
          <w:szCs w:val="24"/>
        </w:rPr>
        <w:t>Sutartimi</w:t>
      </w:r>
      <w:r w:rsidRPr="007F1C67">
        <w:rPr>
          <w:szCs w:val="24"/>
        </w:rPr>
        <w:t xml:space="preserve">. </w:t>
      </w:r>
    </w:p>
    <w:p w14:paraId="2AAB6DBE" w14:textId="77777777" w:rsidR="006755BD" w:rsidRPr="009F6908" w:rsidRDefault="006755BD" w:rsidP="002C3E20">
      <w:pPr>
        <w:ind w:firstLine="709"/>
        <w:outlineLvl w:val="0"/>
        <w:rPr>
          <w:szCs w:val="24"/>
        </w:rPr>
      </w:pPr>
      <w:bookmarkStart w:id="3" w:name="_Toc87685006"/>
      <w:bookmarkStart w:id="4" w:name="_Toc90281767"/>
      <w:bookmarkStart w:id="5" w:name="_Toc107220509"/>
      <w:bookmarkStart w:id="6" w:name="_Toc126554197"/>
      <w:r w:rsidRPr="009F6908">
        <w:rPr>
          <w:b/>
          <w:szCs w:val="24"/>
        </w:rPr>
        <w:t>1 straipsnis. Sutarties dalykas</w:t>
      </w:r>
      <w:bookmarkEnd w:id="3"/>
      <w:bookmarkEnd w:id="4"/>
      <w:bookmarkEnd w:id="5"/>
      <w:bookmarkEnd w:id="6"/>
      <w:r w:rsidRPr="009F6908">
        <w:rPr>
          <w:b/>
          <w:szCs w:val="24"/>
        </w:rPr>
        <w:t xml:space="preserve"> </w:t>
      </w:r>
    </w:p>
    <w:p w14:paraId="0D9DDC0E" w14:textId="77777777" w:rsidR="006755BD" w:rsidRPr="009F6908" w:rsidRDefault="006755BD" w:rsidP="002C3E20">
      <w:pPr>
        <w:numPr>
          <w:ilvl w:val="1"/>
          <w:numId w:val="2"/>
        </w:numPr>
        <w:tabs>
          <w:tab w:val="clear" w:pos="720"/>
        </w:tabs>
        <w:ind w:left="0" w:firstLine="709"/>
        <w:jc w:val="both"/>
        <w:rPr>
          <w:szCs w:val="24"/>
        </w:rPr>
      </w:pPr>
      <w:r w:rsidRPr="009F6908">
        <w:rPr>
          <w:szCs w:val="24"/>
        </w:rPr>
        <w:t>Sutarties dalykas yra šių prekių pristatymas, įdiegimas</w:t>
      </w:r>
      <w:r w:rsidR="00C16EA0" w:rsidRPr="009F6908">
        <w:rPr>
          <w:szCs w:val="24"/>
        </w:rPr>
        <w:t>, garantinis aptarnavimas</w:t>
      </w:r>
      <w:r w:rsidRPr="009F6908">
        <w:rPr>
          <w:szCs w:val="24"/>
        </w:rPr>
        <w:t>:</w:t>
      </w:r>
      <w:r w:rsidR="002C3E20" w:rsidRPr="009F6908">
        <w:rPr>
          <w:szCs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1275"/>
        <w:gridCol w:w="993"/>
        <w:gridCol w:w="1041"/>
        <w:gridCol w:w="2545"/>
      </w:tblGrid>
      <w:tr w:rsidR="006755BD" w:rsidRPr="009F6908" w14:paraId="04CE9F78" w14:textId="7777777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A3E" w14:textId="77777777" w:rsidR="006755BD" w:rsidRPr="009F6908" w:rsidRDefault="006755BD" w:rsidP="002C3E20">
            <w:pPr>
              <w:jc w:val="center"/>
              <w:rPr>
                <w:b/>
                <w:szCs w:val="24"/>
              </w:rPr>
            </w:pPr>
            <w:r w:rsidRPr="009F6908">
              <w:rPr>
                <w:szCs w:val="24"/>
              </w:rPr>
              <w:t>Pirkimo dalis Nr. 1.</w:t>
            </w:r>
            <w:r w:rsidRPr="009F6908">
              <w:rPr>
                <w:bCs/>
                <w:szCs w:val="24"/>
              </w:rPr>
              <w:t xml:space="preserve"> </w:t>
            </w:r>
            <w:r w:rsidR="000C776D" w:rsidRPr="009F6908">
              <w:rPr>
                <w:bCs/>
                <w:szCs w:val="24"/>
              </w:rPr>
              <w:t>(</w:t>
            </w:r>
            <w:r w:rsidR="00F135C3" w:rsidRPr="009F6908">
              <w:rPr>
                <w:bCs/>
                <w:szCs w:val="24"/>
              </w:rPr>
              <w:t>prekės pavadinimas, vnt.</w:t>
            </w:r>
            <w:r w:rsidR="000C776D" w:rsidRPr="009F6908">
              <w:rPr>
                <w:bCs/>
                <w:szCs w:val="24"/>
              </w:rPr>
              <w:t>)</w:t>
            </w:r>
          </w:p>
        </w:tc>
      </w:tr>
      <w:tr w:rsidR="002C3E20" w:rsidRPr="009F6908" w14:paraId="4D3CC9DA" w14:textId="77777777" w:rsidTr="005A3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449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601" w14:textId="77777777" w:rsidR="008F4E96" w:rsidRPr="009F6908" w:rsidRDefault="008F4E96" w:rsidP="002C3E20">
            <w:pPr>
              <w:pStyle w:val="Antrat9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9F6908">
              <w:rPr>
                <w:bCs/>
                <w:sz w:val="24"/>
                <w:szCs w:val="24"/>
              </w:rPr>
              <w:t>Prekės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B21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Kiekis</w:t>
            </w:r>
            <w:r w:rsidR="00F135C3" w:rsidRPr="009F6908">
              <w:rPr>
                <w:bCs/>
                <w:szCs w:val="24"/>
              </w:rPr>
              <w:t xml:space="preserve">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0B9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Kaina Eur be PVM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15F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PVM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AC6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Kaina Eur su PVM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FC9" w14:textId="77777777" w:rsidR="000C776D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 xml:space="preserve">Garantinių įsipareigojimų </w:t>
            </w:r>
          </w:p>
          <w:p w14:paraId="2CF1A467" w14:textId="77777777" w:rsidR="008F4E96" w:rsidRPr="009F6908" w:rsidRDefault="008F4E96" w:rsidP="002C3E20">
            <w:pPr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terminas</w:t>
            </w:r>
          </w:p>
        </w:tc>
      </w:tr>
      <w:tr w:rsidR="002C3E20" w:rsidRPr="009F6908" w14:paraId="0E40670F" w14:textId="77777777" w:rsidTr="00FB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8025" w14:textId="77777777" w:rsidR="008F4E96" w:rsidRPr="009F6908" w:rsidRDefault="008F4E96" w:rsidP="001A5DA7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E03" w14:textId="77777777" w:rsidR="008F4E96" w:rsidRPr="009F6908" w:rsidRDefault="008F4E96" w:rsidP="002C3E2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960" w14:textId="77777777" w:rsidR="008F4E96" w:rsidRPr="009F6908" w:rsidRDefault="008F4E96" w:rsidP="002C3E20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B02" w14:textId="77777777" w:rsidR="008F4E96" w:rsidRPr="009F6908" w:rsidRDefault="008F4E96" w:rsidP="002C3E20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256" w14:textId="77777777" w:rsidR="008F4E96" w:rsidRPr="009F6908" w:rsidRDefault="008F4E96" w:rsidP="002C3E20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BC3" w14:textId="77777777" w:rsidR="008F4E96" w:rsidRPr="009F6908" w:rsidRDefault="008F4E96" w:rsidP="002C3E20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EAF" w14:textId="77777777" w:rsidR="008F4E96" w:rsidRPr="009F6908" w:rsidRDefault="000C776D" w:rsidP="000C776D">
            <w:pPr>
              <w:pStyle w:val="Antrat2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bCs/>
                <w:szCs w:val="24"/>
              </w:rPr>
            </w:pPr>
            <w:r w:rsidRPr="00AF0FD7">
              <w:rPr>
                <w:bCs/>
                <w:szCs w:val="24"/>
                <w:highlight w:val="yellow"/>
              </w:rPr>
              <w:t>(</w:t>
            </w:r>
            <w:r w:rsidR="00BC7A44" w:rsidRPr="00AF0FD7">
              <w:rPr>
                <w:bCs/>
                <w:szCs w:val="24"/>
                <w:highlight w:val="yellow"/>
              </w:rPr>
              <w:t>pvz.</w:t>
            </w:r>
            <w:r w:rsidRPr="00AF0FD7">
              <w:rPr>
                <w:bCs/>
                <w:szCs w:val="24"/>
                <w:highlight w:val="yellow"/>
              </w:rPr>
              <w:t>,</w:t>
            </w:r>
            <w:r w:rsidR="00BC7A44" w:rsidRPr="00AF0FD7">
              <w:rPr>
                <w:bCs/>
                <w:szCs w:val="24"/>
                <w:highlight w:val="yellow"/>
              </w:rPr>
              <w:t xml:space="preserve"> </w:t>
            </w:r>
            <w:r w:rsidR="008F4E96" w:rsidRPr="00AF0FD7">
              <w:rPr>
                <w:bCs/>
                <w:szCs w:val="24"/>
                <w:highlight w:val="yellow"/>
              </w:rPr>
              <w:t>12 mėn. po PVM sąskaitos</w:t>
            </w:r>
            <w:r w:rsidRPr="00AF0FD7">
              <w:rPr>
                <w:bCs/>
                <w:szCs w:val="24"/>
                <w:highlight w:val="yellow"/>
              </w:rPr>
              <w:t>-</w:t>
            </w:r>
            <w:r w:rsidR="008F4E96" w:rsidRPr="00AF0FD7">
              <w:rPr>
                <w:bCs/>
                <w:szCs w:val="24"/>
                <w:highlight w:val="yellow"/>
              </w:rPr>
              <w:t>faktūros išrašymo ir priėmimo-perdavimo akto pasirašymo dienos</w:t>
            </w:r>
            <w:r w:rsidRPr="00AF0FD7">
              <w:rPr>
                <w:bCs/>
                <w:szCs w:val="24"/>
                <w:highlight w:val="yellow"/>
              </w:rPr>
              <w:t>)</w:t>
            </w:r>
          </w:p>
        </w:tc>
      </w:tr>
      <w:tr w:rsidR="006755BD" w:rsidRPr="009F6908" w14:paraId="3EC9CBE3" w14:textId="7777777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8DD" w14:textId="77777777" w:rsidR="006755BD" w:rsidRPr="009F6908" w:rsidRDefault="006755BD" w:rsidP="002C3E20">
            <w:pPr>
              <w:jc w:val="both"/>
              <w:rPr>
                <w:szCs w:val="24"/>
              </w:rPr>
            </w:pPr>
            <w:r w:rsidRPr="009F6908">
              <w:rPr>
                <w:szCs w:val="24"/>
              </w:rPr>
              <w:t>PASTABA</w:t>
            </w:r>
            <w:r w:rsidR="000C776D" w:rsidRPr="009F6908">
              <w:rPr>
                <w:szCs w:val="24"/>
              </w:rPr>
              <w:t>.</w:t>
            </w:r>
            <w:r w:rsidRPr="009F6908">
              <w:rPr>
                <w:szCs w:val="24"/>
              </w:rPr>
              <w:t xml:space="preserve"> Priėmimo-perdavimo aktas turi būti pasirašytas </w:t>
            </w:r>
            <w:r w:rsidR="001A5DA7" w:rsidRPr="009F6908">
              <w:rPr>
                <w:szCs w:val="24"/>
              </w:rPr>
              <w:t>T</w:t>
            </w:r>
            <w:r w:rsidRPr="009F6908">
              <w:rPr>
                <w:szCs w:val="24"/>
              </w:rPr>
              <w:t xml:space="preserve">iekėjui įvykdžius visus 1.1 dalyje numatytus įsipareigojimus, ne vėliau kaip per </w:t>
            </w:r>
            <w:r w:rsidR="005415BF" w:rsidRPr="009F6908">
              <w:rPr>
                <w:szCs w:val="24"/>
              </w:rPr>
              <w:t xml:space="preserve">(skaičius) </w:t>
            </w:r>
            <w:r w:rsidRPr="009F6908">
              <w:rPr>
                <w:szCs w:val="24"/>
              </w:rPr>
              <w:t>dienų</w:t>
            </w:r>
            <w:r w:rsidR="000C776D" w:rsidRPr="009F6908">
              <w:rPr>
                <w:szCs w:val="24"/>
              </w:rPr>
              <w:t>(-</w:t>
            </w:r>
            <w:proofErr w:type="spellStart"/>
            <w:r w:rsidR="002B0FDE" w:rsidRPr="009F6908">
              <w:rPr>
                <w:szCs w:val="24"/>
              </w:rPr>
              <w:t>as</w:t>
            </w:r>
            <w:proofErr w:type="spellEnd"/>
            <w:r w:rsidR="000C776D" w:rsidRPr="009F6908">
              <w:rPr>
                <w:szCs w:val="24"/>
              </w:rPr>
              <w:t>)</w:t>
            </w:r>
            <w:r w:rsidRPr="009F6908">
              <w:rPr>
                <w:szCs w:val="24"/>
              </w:rPr>
              <w:t xml:space="preserve"> nuo prekių </w:t>
            </w:r>
            <w:r w:rsidR="000C776D" w:rsidRPr="009F6908">
              <w:rPr>
                <w:szCs w:val="24"/>
              </w:rPr>
              <w:t xml:space="preserve">fizinio </w:t>
            </w:r>
            <w:r w:rsidRPr="009F6908">
              <w:rPr>
                <w:szCs w:val="24"/>
              </w:rPr>
              <w:t>pristatymo.</w:t>
            </w:r>
          </w:p>
        </w:tc>
      </w:tr>
    </w:tbl>
    <w:p w14:paraId="5E9FA8FE" w14:textId="77777777" w:rsidR="002C3E20" w:rsidRPr="009F6908" w:rsidRDefault="002C3E20" w:rsidP="002C3E20">
      <w:pPr>
        <w:rPr>
          <w:szCs w:val="24"/>
        </w:rPr>
      </w:pPr>
    </w:p>
    <w:p w14:paraId="2E22F6D6" w14:textId="77777777" w:rsidR="006755BD" w:rsidRPr="009F6908" w:rsidRDefault="006755BD" w:rsidP="002C3E20">
      <w:pPr>
        <w:numPr>
          <w:ilvl w:val="1"/>
          <w:numId w:val="2"/>
        </w:numPr>
        <w:tabs>
          <w:tab w:val="clear" w:pos="720"/>
        </w:tabs>
        <w:ind w:left="0" w:firstLine="709"/>
        <w:rPr>
          <w:szCs w:val="24"/>
        </w:rPr>
      </w:pPr>
      <w:r w:rsidRPr="009F6908">
        <w:rPr>
          <w:szCs w:val="24"/>
        </w:rPr>
        <w:t>Prekės turi būti pristatytos:</w:t>
      </w:r>
      <w:r w:rsidR="002C3E20" w:rsidRPr="009F6908">
        <w:rPr>
          <w:szCs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  <w:gridCol w:w="3060"/>
      </w:tblGrid>
      <w:tr w:rsidR="006755BD" w:rsidRPr="009F6908" w14:paraId="05FAA3A0" w14:textId="77777777" w:rsidTr="005A3FA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2C10" w14:textId="77777777" w:rsidR="006755BD" w:rsidRPr="009F6908" w:rsidRDefault="006755BD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Pirkimo dalies Nr.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DC2" w14:textId="77777777" w:rsidR="006755BD" w:rsidRPr="009F6908" w:rsidRDefault="006755BD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Pristatymo vietos adresas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AF1" w14:textId="77777777" w:rsidR="006755BD" w:rsidRPr="009F6908" w:rsidRDefault="006755BD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Pristatymo terminas</w:t>
            </w:r>
          </w:p>
        </w:tc>
      </w:tr>
      <w:tr w:rsidR="006755BD" w:rsidRPr="009F6908" w14:paraId="1C3F0DEE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DCF4" w14:textId="77777777" w:rsidR="006755BD" w:rsidRPr="009F6908" w:rsidRDefault="006755BD" w:rsidP="002C3E20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6CF" w14:textId="77777777" w:rsidR="006755BD" w:rsidRPr="009F6908" w:rsidRDefault="006755BD" w:rsidP="002C3E20">
            <w:pPr>
              <w:jc w:val="both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AF1" w14:textId="77777777" w:rsidR="006755BD" w:rsidRPr="009F6908" w:rsidRDefault="006755BD" w:rsidP="002C3E20">
            <w:pPr>
              <w:widowControl w:val="0"/>
              <w:rPr>
                <w:szCs w:val="24"/>
              </w:rPr>
            </w:pPr>
          </w:p>
        </w:tc>
      </w:tr>
    </w:tbl>
    <w:p w14:paraId="3A0616CA" w14:textId="77777777" w:rsidR="006755BD" w:rsidRPr="009F6908" w:rsidRDefault="006755BD" w:rsidP="002C3E20">
      <w:pPr>
        <w:keepNext/>
        <w:jc w:val="both"/>
        <w:outlineLvl w:val="0"/>
        <w:rPr>
          <w:bCs/>
          <w:szCs w:val="24"/>
        </w:rPr>
      </w:pPr>
      <w:bookmarkStart w:id="7" w:name="_Toc87685007"/>
      <w:bookmarkStart w:id="8" w:name="_Toc90281768"/>
      <w:bookmarkStart w:id="9" w:name="_Toc107220511"/>
      <w:bookmarkStart w:id="10" w:name="_Toc126554198"/>
    </w:p>
    <w:p w14:paraId="16A5071F" w14:textId="77777777" w:rsidR="006755BD" w:rsidRPr="009F6908" w:rsidRDefault="006755BD" w:rsidP="002C3E20">
      <w:pPr>
        <w:keepNext/>
        <w:ind w:firstLine="709"/>
        <w:jc w:val="both"/>
        <w:outlineLvl w:val="0"/>
        <w:rPr>
          <w:b/>
          <w:szCs w:val="24"/>
        </w:rPr>
      </w:pPr>
      <w:r w:rsidRPr="009F6908">
        <w:rPr>
          <w:b/>
          <w:szCs w:val="24"/>
        </w:rPr>
        <w:t>2 straipsnis. Sutarties kaina ir mokėjimo sąlygos</w:t>
      </w:r>
      <w:bookmarkEnd w:id="7"/>
      <w:bookmarkEnd w:id="8"/>
      <w:bookmarkEnd w:id="9"/>
      <w:bookmarkEnd w:id="10"/>
      <w:r w:rsidR="008A5A70" w:rsidRPr="009F6908">
        <w:rPr>
          <w:b/>
          <w:szCs w:val="24"/>
        </w:rPr>
        <w:t xml:space="preserve"> </w:t>
      </w:r>
    </w:p>
    <w:p w14:paraId="540EEB87" w14:textId="77777777" w:rsidR="006755BD" w:rsidRPr="009F6908" w:rsidRDefault="006755BD" w:rsidP="00FE315F">
      <w:pPr>
        <w:ind w:firstLine="709"/>
        <w:jc w:val="both"/>
        <w:rPr>
          <w:szCs w:val="24"/>
        </w:rPr>
      </w:pPr>
      <w:r w:rsidRPr="009F6908">
        <w:rPr>
          <w:bCs/>
          <w:szCs w:val="24"/>
        </w:rPr>
        <w:t>2.1</w:t>
      </w:r>
      <w:r w:rsidR="002C3E20" w:rsidRPr="009F6908">
        <w:rPr>
          <w:bCs/>
          <w:szCs w:val="24"/>
        </w:rPr>
        <w:t>.</w:t>
      </w:r>
      <w:r w:rsidRPr="009F6908">
        <w:rPr>
          <w:szCs w:val="24"/>
        </w:rPr>
        <w:t xml:space="preserve"> Į bendrą sutarties kainą įskait</w:t>
      </w:r>
      <w:r w:rsidR="008A5A70" w:rsidRPr="009F6908">
        <w:rPr>
          <w:szCs w:val="24"/>
        </w:rPr>
        <w:t>om</w:t>
      </w:r>
      <w:r w:rsidRPr="009F6908">
        <w:rPr>
          <w:szCs w:val="24"/>
        </w:rPr>
        <w:t xml:space="preserve">i visi </w:t>
      </w:r>
      <w:r w:rsidR="001A5DA7" w:rsidRPr="009F6908">
        <w:rPr>
          <w:szCs w:val="24"/>
        </w:rPr>
        <w:t>T</w:t>
      </w:r>
      <w:r w:rsidRPr="009F6908">
        <w:rPr>
          <w:szCs w:val="24"/>
        </w:rPr>
        <w:t>iekėjo mokami mokesčiai, prekių tiekimo, jų pristatymo, įdiegimo, pal</w:t>
      </w:r>
      <w:r w:rsidR="00C16EA0" w:rsidRPr="009F6908">
        <w:rPr>
          <w:szCs w:val="24"/>
        </w:rPr>
        <w:t xml:space="preserve">eidimo </w:t>
      </w:r>
      <w:r w:rsidR="008A5A70" w:rsidRPr="009F6908">
        <w:rPr>
          <w:szCs w:val="24"/>
        </w:rPr>
        <w:t xml:space="preserve">ir </w:t>
      </w:r>
      <w:r w:rsidR="00C16EA0" w:rsidRPr="009F6908">
        <w:rPr>
          <w:szCs w:val="24"/>
        </w:rPr>
        <w:t>garantinio aptarnavimo</w:t>
      </w:r>
      <w:r w:rsidRPr="009F6908">
        <w:rPr>
          <w:szCs w:val="24"/>
        </w:rPr>
        <w:t xml:space="preserve"> išlaidos.</w:t>
      </w:r>
      <w:r w:rsidR="00FE315F" w:rsidRPr="009F6908">
        <w:rPr>
          <w:szCs w:val="24"/>
        </w:rPr>
        <w:t xml:space="preserve"> </w:t>
      </w:r>
    </w:p>
    <w:p w14:paraId="5B6E8DE1" w14:textId="77777777" w:rsidR="006755BD" w:rsidRPr="009F6908" w:rsidRDefault="006035C1" w:rsidP="00FE315F">
      <w:pPr>
        <w:ind w:firstLine="709"/>
        <w:jc w:val="both"/>
        <w:rPr>
          <w:szCs w:val="24"/>
        </w:rPr>
      </w:pPr>
      <w:r w:rsidRPr="009F6908">
        <w:rPr>
          <w:szCs w:val="24"/>
        </w:rPr>
        <w:t>2.2</w:t>
      </w:r>
      <w:r w:rsidR="002C3E20" w:rsidRPr="009F6908">
        <w:rPr>
          <w:szCs w:val="24"/>
        </w:rPr>
        <w:t>.</w:t>
      </w:r>
      <w:r w:rsidRPr="009F6908">
        <w:rPr>
          <w:szCs w:val="24"/>
        </w:rPr>
        <w:t xml:space="preserve"> </w:t>
      </w:r>
      <w:r w:rsidR="008117AA" w:rsidRPr="009F6908">
        <w:rPr>
          <w:szCs w:val="24"/>
        </w:rPr>
        <w:t xml:space="preserve">Sutarties kaina be PVM yra </w:t>
      </w:r>
      <w:r w:rsidR="00F135C3" w:rsidRPr="00AF0FD7">
        <w:rPr>
          <w:szCs w:val="24"/>
          <w:highlight w:val="yellow"/>
        </w:rPr>
        <w:t>(suma skaičiais)</w:t>
      </w:r>
      <w:r w:rsidR="00F135C3" w:rsidRPr="009F6908">
        <w:rPr>
          <w:szCs w:val="24"/>
        </w:rPr>
        <w:t xml:space="preserve"> </w:t>
      </w:r>
      <w:r w:rsidR="00BA57B7" w:rsidRPr="009F6908">
        <w:rPr>
          <w:szCs w:val="24"/>
        </w:rPr>
        <w:t xml:space="preserve">Eur </w:t>
      </w:r>
      <w:r w:rsidR="00A97326" w:rsidRPr="00AF0FD7">
        <w:rPr>
          <w:szCs w:val="24"/>
          <w:highlight w:val="yellow"/>
        </w:rPr>
        <w:t>(</w:t>
      </w:r>
      <w:r w:rsidR="00F135C3" w:rsidRPr="00AF0FD7">
        <w:rPr>
          <w:szCs w:val="24"/>
          <w:highlight w:val="yellow"/>
        </w:rPr>
        <w:t>suma žodžiais</w:t>
      </w:r>
      <w:r w:rsidR="001A6260" w:rsidRPr="00AF0FD7">
        <w:rPr>
          <w:szCs w:val="24"/>
          <w:highlight w:val="yellow"/>
        </w:rPr>
        <w:t>)</w:t>
      </w:r>
      <w:r w:rsidR="001A6260" w:rsidRPr="009F6908">
        <w:rPr>
          <w:szCs w:val="24"/>
        </w:rPr>
        <w:t xml:space="preserve">, PVM sudaro </w:t>
      </w:r>
      <w:r w:rsidR="00F135C3" w:rsidRPr="00AF0FD7">
        <w:rPr>
          <w:szCs w:val="24"/>
          <w:highlight w:val="yellow"/>
        </w:rPr>
        <w:t>(suma skaičiais)</w:t>
      </w:r>
      <w:r w:rsidR="00F135C3" w:rsidRPr="009F6908">
        <w:rPr>
          <w:szCs w:val="24"/>
        </w:rPr>
        <w:t xml:space="preserve"> </w:t>
      </w:r>
      <w:r w:rsidR="00BA57B7" w:rsidRPr="009F6908">
        <w:rPr>
          <w:szCs w:val="24"/>
        </w:rPr>
        <w:t xml:space="preserve">Eur </w:t>
      </w:r>
      <w:r w:rsidRPr="00AF0FD7">
        <w:rPr>
          <w:szCs w:val="24"/>
          <w:highlight w:val="yellow"/>
        </w:rPr>
        <w:t>(</w:t>
      </w:r>
      <w:r w:rsidR="00F135C3" w:rsidRPr="00AF0FD7">
        <w:rPr>
          <w:szCs w:val="24"/>
          <w:highlight w:val="yellow"/>
        </w:rPr>
        <w:t>suma žodžiais)</w:t>
      </w:r>
      <w:r w:rsidR="00F135C3" w:rsidRPr="009F6908">
        <w:rPr>
          <w:szCs w:val="24"/>
        </w:rPr>
        <w:t xml:space="preserve">, </w:t>
      </w:r>
      <w:r w:rsidRPr="009F6908">
        <w:rPr>
          <w:szCs w:val="24"/>
        </w:rPr>
        <w:t xml:space="preserve">kaina su PVM yra </w:t>
      </w:r>
      <w:r w:rsidR="00F135C3" w:rsidRPr="00AF0FD7">
        <w:rPr>
          <w:bCs/>
          <w:szCs w:val="24"/>
          <w:highlight w:val="yellow"/>
        </w:rPr>
        <w:t>(suma skaičiais</w:t>
      </w:r>
      <w:r w:rsidR="00143E4F" w:rsidRPr="00AF0FD7">
        <w:rPr>
          <w:bCs/>
          <w:szCs w:val="24"/>
          <w:highlight w:val="yellow"/>
        </w:rPr>
        <w:t>)</w:t>
      </w:r>
      <w:r w:rsidR="00143E4F" w:rsidRPr="009F6908">
        <w:rPr>
          <w:bCs/>
          <w:szCs w:val="24"/>
        </w:rPr>
        <w:t xml:space="preserve"> </w:t>
      </w:r>
      <w:r w:rsidR="00BA57B7" w:rsidRPr="009F6908">
        <w:rPr>
          <w:bCs/>
          <w:szCs w:val="24"/>
        </w:rPr>
        <w:t>Eur</w:t>
      </w:r>
      <w:r w:rsidR="00BA57B7" w:rsidRPr="009F6908">
        <w:rPr>
          <w:szCs w:val="24"/>
        </w:rPr>
        <w:t xml:space="preserve"> </w:t>
      </w:r>
      <w:r w:rsidR="006755BD" w:rsidRPr="00AF0FD7">
        <w:rPr>
          <w:szCs w:val="24"/>
          <w:highlight w:val="yellow"/>
        </w:rPr>
        <w:t>(</w:t>
      </w:r>
      <w:r w:rsidR="00143E4F" w:rsidRPr="00AF0FD7">
        <w:rPr>
          <w:szCs w:val="24"/>
          <w:highlight w:val="yellow"/>
        </w:rPr>
        <w:t>suma žodžiais</w:t>
      </w:r>
      <w:r w:rsidR="00A701DF" w:rsidRPr="00AF0FD7">
        <w:rPr>
          <w:szCs w:val="24"/>
          <w:highlight w:val="yellow"/>
        </w:rPr>
        <w:t>)</w:t>
      </w:r>
      <w:r w:rsidR="006755BD" w:rsidRPr="009F6908">
        <w:rPr>
          <w:szCs w:val="24"/>
        </w:rPr>
        <w:t xml:space="preserve">. Jei suma skaičiais neatitinka sumos žodžiais, teisinga laikoma suma </w:t>
      </w:r>
      <w:r w:rsidR="006755BD" w:rsidRPr="009F6908">
        <w:rPr>
          <w:szCs w:val="24"/>
          <w:u w:val="single"/>
        </w:rPr>
        <w:t>žodžiais</w:t>
      </w:r>
      <w:r w:rsidR="006755BD" w:rsidRPr="009F6908">
        <w:rPr>
          <w:szCs w:val="24"/>
        </w:rPr>
        <w:t xml:space="preserve">. </w:t>
      </w:r>
    </w:p>
    <w:p w14:paraId="3B45E9E6" w14:textId="77777777" w:rsidR="005415BF" w:rsidRPr="009F6908" w:rsidRDefault="006755BD" w:rsidP="002C3E20">
      <w:pPr>
        <w:keepNext/>
        <w:widowControl w:val="0"/>
        <w:ind w:firstLine="284"/>
        <w:jc w:val="both"/>
        <w:rPr>
          <w:szCs w:val="24"/>
        </w:rPr>
      </w:pPr>
      <w:r w:rsidRPr="009F6908">
        <w:rPr>
          <w:bCs/>
          <w:szCs w:val="24"/>
        </w:rPr>
        <w:t>2.3</w:t>
      </w:r>
      <w:r w:rsidR="002C3E20" w:rsidRPr="009F6908">
        <w:rPr>
          <w:bCs/>
          <w:szCs w:val="24"/>
        </w:rPr>
        <w:t>.</w:t>
      </w:r>
      <w:r w:rsidRPr="009F6908">
        <w:rPr>
          <w:bCs/>
          <w:szCs w:val="24"/>
        </w:rPr>
        <w:t xml:space="preserve"> Mokėjimai</w:t>
      </w:r>
      <w:r w:rsidRPr="009F6908">
        <w:rPr>
          <w:szCs w:val="24"/>
        </w:rPr>
        <w:t xml:space="preserve"> atliekami </w:t>
      </w:r>
      <w:r w:rsidR="00BC7A44" w:rsidRPr="009F6908">
        <w:rPr>
          <w:szCs w:val="24"/>
        </w:rPr>
        <w:t>eurais</w:t>
      </w:r>
      <w:r w:rsidRPr="009F6908">
        <w:rPr>
          <w:szCs w:val="24"/>
        </w:rPr>
        <w:t xml:space="preserve"> tokia tvarka: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0E14A9" w:rsidRPr="009F6908" w14:paraId="4F64C53F" w14:textId="77777777" w:rsidTr="000E14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B62" w14:textId="77777777" w:rsidR="006755BD" w:rsidRPr="009F6908" w:rsidRDefault="006755BD" w:rsidP="002C3E2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F6908">
              <w:rPr>
                <w:szCs w:val="24"/>
              </w:rPr>
              <w:t>Mokėjimo dalis procentais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55F" w14:textId="77777777" w:rsidR="006755BD" w:rsidRPr="009F6908" w:rsidRDefault="00570E52" w:rsidP="002C3E20">
            <w:pPr>
              <w:tabs>
                <w:tab w:val="left" w:pos="851"/>
                <w:tab w:val="left" w:pos="993"/>
              </w:tabs>
              <w:jc w:val="center"/>
              <w:rPr>
                <w:szCs w:val="24"/>
              </w:rPr>
            </w:pPr>
            <w:r w:rsidRPr="009F6908">
              <w:rPr>
                <w:szCs w:val="24"/>
              </w:rPr>
              <w:t>Mokėjimo suma</w:t>
            </w:r>
            <w:r w:rsidR="00BC7A44" w:rsidRPr="009F6908">
              <w:rPr>
                <w:szCs w:val="24"/>
              </w:rPr>
              <w:t>,</w:t>
            </w:r>
            <w:r w:rsidRPr="009F6908">
              <w:rPr>
                <w:szCs w:val="24"/>
              </w:rPr>
              <w:t xml:space="preserve"> Eur</w:t>
            </w:r>
          </w:p>
        </w:tc>
      </w:tr>
      <w:tr w:rsidR="000E14A9" w:rsidRPr="009F6908" w14:paraId="2D8EA50B" w14:textId="77777777" w:rsidTr="000E14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5EA" w14:textId="77777777" w:rsidR="006755BD" w:rsidRPr="009F6908" w:rsidRDefault="00043996" w:rsidP="008A5A70">
            <w:pPr>
              <w:tabs>
                <w:tab w:val="left" w:pos="851"/>
                <w:tab w:val="left" w:pos="993"/>
              </w:tabs>
              <w:rPr>
                <w:szCs w:val="24"/>
              </w:rPr>
            </w:pPr>
            <w:r w:rsidRPr="00AF0FD7">
              <w:rPr>
                <w:szCs w:val="24"/>
                <w:highlight w:val="yellow"/>
              </w:rPr>
              <w:t>(</w:t>
            </w:r>
            <w:r w:rsidR="00143E4F" w:rsidRPr="00AF0FD7">
              <w:rPr>
                <w:szCs w:val="24"/>
                <w:highlight w:val="yellow"/>
              </w:rPr>
              <w:t>skaiči</w:t>
            </w:r>
            <w:r w:rsidRPr="00AF0FD7">
              <w:rPr>
                <w:szCs w:val="24"/>
                <w:highlight w:val="yellow"/>
              </w:rPr>
              <w:t>u</w:t>
            </w:r>
            <w:r w:rsidR="00143E4F" w:rsidRPr="00AF0FD7">
              <w:rPr>
                <w:szCs w:val="24"/>
                <w:highlight w:val="yellow"/>
              </w:rPr>
              <w:t>s</w:t>
            </w:r>
            <w:r w:rsidRPr="00AF0FD7">
              <w:rPr>
                <w:szCs w:val="24"/>
                <w:highlight w:val="yellow"/>
              </w:rPr>
              <w:t>)</w:t>
            </w:r>
            <w:r w:rsidR="006755BD" w:rsidRPr="009F6908">
              <w:rPr>
                <w:szCs w:val="24"/>
              </w:rPr>
              <w:t xml:space="preserve"> % sutarties kainos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EA7" w14:textId="77777777" w:rsidR="006755BD" w:rsidRPr="009F6908" w:rsidRDefault="006755BD" w:rsidP="00AF0FD7">
            <w:pPr>
              <w:tabs>
                <w:tab w:val="left" w:pos="851"/>
                <w:tab w:val="left" w:pos="993"/>
              </w:tabs>
              <w:jc w:val="both"/>
              <w:rPr>
                <w:szCs w:val="24"/>
              </w:rPr>
            </w:pPr>
            <w:r w:rsidRPr="009F6908">
              <w:rPr>
                <w:szCs w:val="24"/>
              </w:rPr>
              <w:t xml:space="preserve">Iš viso: </w:t>
            </w:r>
            <w:r w:rsidR="00BC7A44" w:rsidRPr="00AF0FD7">
              <w:rPr>
                <w:bCs/>
                <w:szCs w:val="24"/>
                <w:highlight w:val="yellow"/>
              </w:rPr>
              <w:t>suma (skaičiais)</w:t>
            </w:r>
            <w:r w:rsidR="00BC7A44" w:rsidRPr="009F6908">
              <w:rPr>
                <w:bCs/>
                <w:szCs w:val="24"/>
              </w:rPr>
              <w:t xml:space="preserve"> </w:t>
            </w:r>
            <w:r w:rsidR="009E0A84" w:rsidRPr="009F6908">
              <w:rPr>
                <w:bCs/>
                <w:szCs w:val="24"/>
              </w:rPr>
              <w:t xml:space="preserve">Eur </w:t>
            </w:r>
            <w:r w:rsidR="009E0A84" w:rsidRPr="00AF0FD7">
              <w:rPr>
                <w:bCs/>
                <w:szCs w:val="24"/>
                <w:highlight w:val="yellow"/>
              </w:rPr>
              <w:t>(</w:t>
            </w:r>
            <w:r w:rsidR="00BC7A44" w:rsidRPr="00AF0FD7">
              <w:rPr>
                <w:bCs/>
                <w:szCs w:val="24"/>
                <w:highlight w:val="yellow"/>
              </w:rPr>
              <w:t>žodžiais</w:t>
            </w:r>
            <w:r w:rsidR="009E0A84" w:rsidRPr="00AF0FD7">
              <w:rPr>
                <w:bCs/>
                <w:szCs w:val="24"/>
                <w:highlight w:val="yellow"/>
              </w:rPr>
              <w:t>)</w:t>
            </w:r>
            <w:r w:rsidRPr="009F6908">
              <w:rPr>
                <w:szCs w:val="24"/>
              </w:rPr>
              <w:t xml:space="preserve"> </w:t>
            </w:r>
            <w:r w:rsidR="006035C1" w:rsidRPr="009F6908">
              <w:rPr>
                <w:szCs w:val="24"/>
              </w:rPr>
              <w:t>Pirkėjas</w:t>
            </w:r>
            <w:r w:rsidRPr="009F6908">
              <w:rPr>
                <w:caps/>
                <w:szCs w:val="24"/>
              </w:rPr>
              <w:t xml:space="preserve"> </w:t>
            </w:r>
            <w:r w:rsidRPr="009F6908">
              <w:rPr>
                <w:szCs w:val="24"/>
              </w:rPr>
              <w:t>sumoka Tiekėjui per 30 kalendorinių dienų nuo prekių perdavimo-</w:t>
            </w:r>
            <w:r w:rsidRPr="009F6908">
              <w:rPr>
                <w:szCs w:val="24"/>
              </w:rPr>
              <w:lastRenderedPageBreak/>
              <w:t>priėmimo akto pasirašymo ir PVM sąskaitos-faktūros gavimo dienos</w:t>
            </w:r>
            <w:r w:rsidR="00043996" w:rsidRPr="009F6908">
              <w:rPr>
                <w:szCs w:val="24"/>
              </w:rPr>
              <w:t xml:space="preserve"> </w:t>
            </w:r>
          </w:p>
        </w:tc>
      </w:tr>
    </w:tbl>
    <w:p w14:paraId="545E71E2" w14:textId="77777777" w:rsidR="006755BD" w:rsidRPr="009F6908" w:rsidRDefault="006755BD" w:rsidP="002C3E20">
      <w:pPr>
        <w:keepNext/>
        <w:ind w:left="567" w:hanging="567"/>
        <w:jc w:val="both"/>
        <w:outlineLvl w:val="0"/>
        <w:rPr>
          <w:bCs/>
          <w:szCs w:val="24"/>
        </w:rPr>
      </w:pPr>
      <w:bookmarkStart w:id="11" w:name="_Toc87685009"/>
      <w:bookmarkStart w:id="12" w:name="_Toc90281770"/>
      <w:bookmarkStart w:id="13" w:name="_Toc107220513"/>
      <w:bookmarkStart w:id="14" w:name="_Toc126554200"/>
    </w:p>
    <w:p w14:paraId="4643D19A" w14:textId="77777777" w:rsidR="006755BD" w:rsidRPr="009F6908" w:rsidRDefault="002C55DE" w:rsidP="000E14A9">
      <w:pPr>
        <w:keepNext/>
        <w:ind w:firstLine="709"/>
        <w:jc w:val="both"/>
        <w:outlineLvl w:val="0"/>
        <w:rPr>
          <w:b/>
          <w:szCs w:val="24"/>
        </w:rPr>
      </w:pPr>
      <w:r w:rsidRPr="009F6908">
        <w:rPr>
          <w:b/>
          <w:szCs w:val="24"/>
        </w:rPr>
        <w:t>3</w:t>
      </w:r>
      <w:r w:rsidR="006755BD" w:rsidRPr="009F6908">
        <w:rPr>
          <w:b/>
          <w:szCs w:val="24"/>
        </w:rPr>
        <w:t xml:space="preserve"> straipsnis. Susirašinėjimas</w:t>
      </w:r>
      <w:bookmarkEnd w:id="11"/>
      <w:bookmarkEnd w:id="12"/>
      <w:bookmarkEnd w:id="13"/>
      <w:bookmarkEnd w:id="14"/>
      <w:r w:rsidR="006755BD" w:rsidRPr="009F6908">
        <w:rPr>
          <w:b/>
          <w:szCs w:val="24"/>
        </w:rPr>
        <w:t xml:space="preserve"> </w:t>
      </w:r>
    </w:p>
    <w:p w14:paraId="32CCED5E" w14:textId="77777777" w:rsidR="006755BD" w:rsidRPr="009F6908" w:rsidRDefault="006755BD" w:rsidP="000E14A9">
      <w:pPr>
        <w:widowControl w:val="0"/>
        <w:ind w:firstLine="709"/>
        <w:jc w:val="both"/>
        <w:rPr>
          <w:szCs w:val="24"/>
        </w:rPr>
      </w:pPr>
      <w:r w:rsidRPr="009F6908">
        <w:rPr>
          <w:szCs w:val="24"/>
        </w:rPr>
        <w:t xml:space="preserve">Perkančiosios organizacijos ir </w:t>
      </w:r>
      <w:r w:rsidR="001A5DA7" w:rsidRPr="009F6908">
        <w:rPr>
          <w:szCs w:val="24"/>
        </w:rPr>
        <w:t>T</w:t>
      </w:r>
      <w:r w:rsidRPr="009F6908">
        <w:rPr>
          <w:szCs w:val="24"/>
        </w:rPr>
        <w:t>iekėjo vienas kitam siunčiami pranešimai turi būti rašomi lietuvių kalba ir siunčiami šiais adresais:</w:t>
      </w:r>
      <w:r w:rsidR="000E14A9" w:rsidRPr="009F6908">
        <w:rPr>
          <w:szCs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728"/>
      </w:tblGrid>
      <w:tr w:rsidR="006755BD" w:rsidRPr="009F6908" w14:paraId="070D4F41" w14:textId="77777777" w:rsidTr="00AF0FD7">
        <w:tc>
          <w:tcPr>
            <w:tcW w:w="2127" w:type="dxa"/>
            <w:shd w:val="clear" w:color="auto" w:fill="auto"/>
            <w:vAlign w:val="center"/>
          </w:tcPr>
          <w:p w14:paraId="7ABB029E" w14:textId="77777777" w:rsidR="006755BD" w:rsidRPr="009F6908" w:rsidRDefault="006A5EA0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Kontaktinis asmuo</w:t>
            </w:r>
            <w:r w:rsidR="001B6482" w:rsidRPr="009F6908">
              <w:rPr>
                <w:bCs/>
                <w:szCs w:val="24"/>
              </w:rPr>
              <w:t>,</w:t>
            </w:r>
            <w:r w:rsidRPr="009F6908">
              <w:rPr>
                <w:bCs/>
                <w:szCs w:val="24"/>
              </w:rPr>
              <w:t xml:space="preserve"> atsakingas už sutarties vykdymą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604E92" w14:textId="77777777" w:rsidR="006755BD" w:rsidRPr="009F6908" w:rsidRDefault="00427461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Pirkėjas</w:t>
            </w:r>
          </w:p>
        </w:tc>
        <w:tc>
          <w:tcPr>
            <w:tcW w:w="3728" w:type="dxa"/>
            <w:vAlign w:val="center"/>
          </w:tcPr>
          <w:p w14:paraId="50B33BE3" w14:textId="77777777" w:rsidR="006755BD" w:rsidRPr="009F6908" w:rsidRDefault="006755BD" w:rsidP="002C3E20">
            <w:pPr>
              <w:widowControl w:val="0"/>
              <w:jc w:val="center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Tiekėjas</w:t>
            </w:r>
          </w:p>
        </w:tc>
      </w:tr>
      <w:tr w:rsidR="004E3AD5" w:rsidRPr="009F6908" w14:paraId="0960ACFA" w14:textId="77777777" w:rsidTr="00AF0FD7">
        <w:tc>
          <w:tcPr>
            <w:tcW w:w="2127" w:type="dxa"/>
          </w:tcPr>
          <w:p w14:paraId="24A637A6" w14:textId="77777777" w:rsidR="004E3AD5" w:rsidRPr="009F6908" w:rsidRDefault="004E3AD5" w:rsidP="000E14A9">
            <w:pPr>
              <w:widowControl w:val="0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Vardas, pavardė</w:t>
            </w:r>
          </w:p>
        </w:tc>
        <w:tc>
          <w:tcPr>
            <w:tcW w:w="3685" w:type="dxa"/>
            <w:vAlign w:val="center"/>
          </w:tcPr>
          <w:p w14:paraId="17B19647" w14:textId="77777777" w:rsidR="004E3AD5" w:rsidRPr="009F6908" w:rsidRDefault="004E3AD5" w:rsidP="002C3E20">
            <w:pPr>
              <w:widowControl w:val="0"/>
              <w:rPr>
                <w:szCs w:val="24"/>
              </w:rPr>
            </w:pPr>
          </w:p>
        </w:tc>
        <w:tc>
          <w:tcPr>
            <w:tcW w:w="3728" w:type="dxa"/>
            <w:vAlign w:val="center"/>
          </w:tcPr>
          <w:p w14:paraId="12DED366" w14:textId="77777777" w:rsidR="004E3AD5" w:rsidRPr="009F6908" w:rsidRDefault="004E3AD5" w:rsidP="002C3E20">
            <w:pPr>
              <w:widowControl w:val="0"/>
              <w:rPr>
                <w:szCs w:val="24"/>
              </w:rPr>
            </w:pPr>
          </w:p>
        </w:tc>
      </w:tr>
      <w:tr w:rsidR="004E3AD5" w:rsidRPr="009F6908" w14:paraId="622F895F" w14:textId="77777777" w:rsidTr="00AF0FD7">
        <w:tc>
          <w:tcPr>
            <w:tcW w:w="2127" w:type="dxa"/>
          </w:tcPr>
          <w:p w14:paraId="5CD899C8" w14:textId="77777777" w:rsidR="004E3AD5" w:rsidRPr="009F6908" w:rsidRDefault="004E3AD5" w:rsidP="000E14A9">
            <w:pPr>
              <w:widowControl w:val="0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Adresas</w:t>
            </w:r>
          </w:p>
        </w:tc>
        <w:tc>
          <w:tcPr>
            <w:tcW w:w="3685" w:type="dxa"/>
          </w:tcPr>
          <w:p w14:paraId="7C9078E0" w14:textId="77777777" w:rsidR="004E3AD5" w:rsidRPr="009F6908" w:rsidRDefault="004E3AD5" w:rsidP="002C3E20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728" w:type="dxa"/>
            <w:vAlign w:val="center"/>
          </w:tcPr>
          <w:p w14:paraId="4D7A26CE" w14:textId="77777777" w:rsidR="004E3AD5" w:rsidRPr="009F6908" w:rsidRDefault="004E3AD5" w:rsidP="002C3E20">
            <w:pPr>
              <w:widowControl w:val="0"/>
              <w:rPr>
                <w:szCs w:val="24"/>
              </w:rPr>
            </w:pPr>
          </w:p>
        </w:tc>
      </w:tr>
      <w:tr w:rsidR="004E3AD5" w:rsidRPr="009F6908" w14:paraId="3B0F2638" w14:textId="77777777" w:rsidTr="00AF0FD7">
        <w:tc>
          <w:tcPr>
            <w:tcW w:w="2127" w:type="dxa"/>
          </w:tcPr>
          <w:p w14:paraId="54B5E7DD" w14:textId="77777777" w:rsidR="004E3AD5" w:rsidRPr="009F6908" w:rsidRDefault="004E3AD5" w:rsidP="000E14A9">
            <w:pPr>
              <w:widowControl w:val="0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Telefonas</w:t>
            </w:r>
          </w:p>
        </w:tc>
        <w:tc>
          <w:tcPr>
            <w:tcW w:w="3685" w:type="dxa"/>
            <w:vAlign w:val="bottom"/>
          </w:tcPr>
          <w:p w14:paraId="618CE7C5" w14:textId="77777777" w:rsidR="004E3AD5" w:rsidRPr="009F6908" w:rsidRDefault="004E3AD5" w:rsidP="002C3E20">
            <w:pPr>
              <w:widowControl w:val="0"/>
              <w:rPr>
                <w:szCs w:val="24"/>
              </w:rPr>
            </w:pPr>
          </w:p>
        </w:tc>
        <w:tc>
          <w:tcPr>
            <w:tcW w:w="3728" w:type="dxa"/>
          </w:tcPr>
          <w:p w14:paraId="75A44C47" w14:textId="77777777" w:rsidR="004E3AD5" w:rsidRPr="009F6908" w:rsidRDefault="004E3AD5" w:rsidP="002C3E20">
            <w:pPr>
              <w:widowControl w:val="0"/>
              <w:jc w:val="both"/>
              <w:rPr>
                <w:szCs w:val="24"/>
              </w:rPr>
            </w:pPr>
          </w:p>
        </w:tc>
      </w:tr>
      <w:tr w:rsidR="004E3AD5" w:rsidRPr="009F6908" w14:paraId="7D121026" w14:textId="77777777" w:rsidTr="00AF0FD7">
        <w:tc>
          <w:tcPr>
            <w:tcW w:w="2127" w:type="dxa"/>
          </w:tcPr>
          <w:p w14:paraId="4F3A17DF" w14:textId="77777777" w:rsidR="004E3AD5" w:rsidRPr="009F6908" w:rsidRDefault="004E3AD5" w:rsidP="000E14A9">
            <w:pPr>
              <w:widowControl w:val="0"/>
              <w:rPr>
                <w:bCs/>
                <w:szCs w:val="24"/>
              </w:rPr>
            </w:pPr>
            <w:r w:rsidRPr="009F6908">
              <w:rPr>
                <w:bCs/>
                <w:szCs w:val="24"/>
              </w:rPr>
              <w:t>El. paštas</w:t>
            </w:r>
          </w:p>
        </w:tc>
        <w:tc>
          <w:tcPr>
            <w:tcW w:w="3685" w:type="dxa"/>
          </w:tcPr>
          <w:p w14:paraId="02B2A493" w14:textId="77777777" w:rsidR="004E3AD5" w:rsidRPr="009F6908" w:rsidRDefault="004E3AD5" w:rsidP="002C3E20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728" w:type="dxa"/>
          </w:tcPr>
          <w:p w14:paraId="1A6057B9" w14:textId="77777777" w:rsidR="004E3AD5" w:rsidRPr="009F6908" w:rsidRDefault="004E3AD5" w:rsidP="002C3E20">
            <w:pPr>
              <w:widowControl w:val="0"/>
              <w:jc w:val="both"/>
              <w:rPr>
                <w:szCs w:val="24"/>
              </w:rPr>
            </w:pPr>
          </w:p>
        </w:tc>
      </w:tr>
    </w:tbl>
    <w:p w14:paraId="39027EA3" w14:textId="77777777" w:rsidR="006755BD" w:rsidRPr="009F6908" w:rsidRDefault="006755BD" w:rsidP="000E14A9">
      <w:pPr>
        <w:widowControl w:val="0"/>
        <w:jc w:val="both"/>
        <w:rPr>
          <w:szCs w:val="24"/>
        </w:rPr>
      </w:pPr>
    </w:p>
    <w:p w14:paraId="2FC0FE5F" w14:textId="77777777" w:rsidR="006755BD" w:rsidRPr="009F6908" w:rsidRDefault="002C55DE" w:rsidP="000E14A9">
      <w:pPr>
        <w:ind w:right="-894" w:firstLine="709"/>
        <w:jc w:val="both"/>
        <w:outlineLvl w:val="0"/>
        <w:rPr>
          <w:szCs w:val="24"/>
        </w:rPr>
      </w:pPr>
      <w:bookmarkStart w:id="15" w:name="_Toc87685010"/>
      <w:bookmarkStart w:id="16" w:name="_Toc90281771"/>
      <w:bookmarkStart w:id="17" w:name="_Toc107220514"/>
      <w:bookmarkStart w:id="18" w:name="_Toc126554201"/>
      <w:r w:rsidRPr="009F6908">
        <w:rPr>
          <w:b/>
          <w:szCs w:val="24"/>
        </w:rPr>
        <w:t>4</w:t>
      </w:r>
      <w:r w:rsidR="006755BD" w:rsidRPr="009F6908">
        <w:rPr>
          <w:b/>
          <w:szCs w:val="24"/>
        </w:rPr>
        <w:t xml:space="preserve"> straipsnis. Sutarties dokumentų pirmumas</w:t>
      </w:r>
      <w:bookmarkEnd w:id="15"/>
      <w:bookmarkEnd w:id="16"/>
      <w:bookmarkEnd w:id="17"/>
      <w:bookmarkEnd w:id="18"/>
      <w:r w:rsidR="001B6482" w:rsidRPr="009F6908">
        <w:rPr>
          <w:b/>
          <w:szCs w:val="24"/>
        </w:rPr>
        <w:t xml:space="preserve"> </w:t>
      </w:r>
    </w:p>
    <w:p w14:paraId="19EB3D1C" w14:textId="77777777" w:rsidR="006755BD" w:rsidRPr="009F6908" w:rsidRDefault="002C55DE" w:rsidP="000E14A9">
      <w:pPr>
        <w:ind w:right="-894" w:firstLine="709"/>
        <w:jc w:val="both"/>
        <w:rPr>
          <w:szCs w:val="24"/>
        </w:rPr>
      </w:pPr>
      <w:r w:rsidRPr="009F6908">
        <w:rPr>
          <w:szCs w:val="24"/>
        </w:rPr>
        <w:t>4</w:t>
      </w:r>
      <w:r w:rsidR="006755BD" w:rsidRPr="009F6908">
        <w:rPr>
          <w:szCs w:val="24"/>
        </w:rPr>
        <w:t>.1</w:t>
      </w:r>
      <w:r w:rsidR="000E14A9" w:rsidRPr="009F6908">
        <w:rPr>
          <w:szCs w:val="24"/>
        </w:rPr>
        <w:t>.</w:t>
      </w:r>
      <w:r w:rsidR="006755BD" w:rsidRPr="009F6908">
        <w:rPr>
          <w:szCs w:val="24"/>
        </w:rPr>
        <w:t xml:space="preserve"> Sutartį sudaro šie eilės tvarka pagal pirmumą išvardinti dokumentai:</w:t>
      </w:r>
      <w:r w:rsidR="000E14A9" w:rsidRPr="009F6908">
        <w:rPr>
          <w:szCs w:val="24"/>
        </w:rPr>
        <w:t xml:space="preserve"> </w:t>
      </w:r>
    </w:p>
    <w:p w14:paraId="7094104B" w14:textId="77777777" w:rsidR="006755BD" w:rsidRPr="009F6908" w:rsidRDefault="00FB56CB" w:rsidP="00CC1ED6">
      <w:pPr>
        <w:ind w:right="-894" w:firstLine="709"/>
        <w:jc w:val="both"/>
        <w:rPr>
          <w:szCs w:val="24"/>
        </w:rPr>
      </w:pPr>
      <w:r w:rsidRPr="009F6908">
        <w:rPr>
          <w:szCs w:val="24"/>
        </w:rPr>
        <w:t>1</w:t>
      </w:r>
      <w:r w:rsidR="00CC1ED6" w:rsidRPr="009F6908">
        <w:rPr>
          <w:szCs w:val="24"/>
        </w:rPr>
        <w:t>)</w:t>
      </w:r>
      <w:r w:rsidRPr="009F6908">
        <w:rPr>
          <w:szCs w:val="24"/>
        </w:rPr>
        <w:t xml:space="preserve"> </w:t>
      </w:r>
      <w:r w:rsidR="00D2367A" w:rsidRPr="009F6908">
        <w:rPr>
          <w:szCs w:val="24"/>
        </w:rPr>
        <w:t>s</w:t>
      </w:r>
      <w:r w:rsidR="006755BD" w:rsidRPr="009F6908">
        <w:rPr>
          <w:szCs w:val="24"/>
        </w:rPr>
        <w:t>utartis ir sutarties sąlygos</w:t>
      </w:r>
      <w:r w:rsidR="00CC1ED6" w:rsidRPr="009F6908">
        <w:rPr>
          <w:szCs w:val="24"/>
        </w:rPr>
        <w:t xml:space="preserve">; </w:t>
      </w:r>
    </w:p>
    <w:p w14:paraId="7B420521" w14:textId="77777777" w:rsidR="006755BD" w:rsidRPr="009F6908" w:rsidRDefault="00FB56CB" w:rsidP="00AF0FD7">
      <w:pPr>
        <w:ind w:right="-894" w:firstLine="709"/>
        <w:jc w:val="both"/>
        <w:rPr>
          <w:szCs w:val="24"/>
        </w:rPr>
      </w:pPr>
      <w:r w:rsidRPr="009F6908">
        <w:rPr>
          <w:szCs w:val="24"/>
        </w:rPr>
        <w:t>2</w:t>
      </w:r>
      <w:r w:rsidR="00CC1ED6" w:rsidRPr="009F6908">
        <w:rPr>
          <w:szCs w:val="24"/>
        </w:rPr>
        <w:t>)</w:t>
      </w:r>
      <w:r w:rsidRPr="009F6908">
        <w:rPr>
          <w:szCs w:val="24"/>
        </w:rPr>
        <w:t xml:space="preserve"> </w:t>
      </w:r>
      <w:r w:rsidR="00CC1ED6" w:rsidRPr="009F6908">
        <w:rPr>
          <w:szCs w:val="24"/>
        </w:rPr>
        <w:t>p</w:t>
      </w:r>
      <w:r w:rsidR="006755BD" w:rsidRPr="009F6908">
        <w:rPr>
          <w:szCs w:val="24"/>
        </w:rPr>
        <w:t>riedai:</w:t>
      </w:r>
      <w:r w:rsidR="00CC1ED6" w:rsidRPr="009F6908">
        <w:rPr>
          <w:szCs w:val="24"/>
        </w:rPr>
        <w:t xml:space="preserve"> t</w:t>
      </w:r>
      <w:r w:rsidR="006755BD" w:rsidRPr="009F6908">
        <w:rPr>
          <w:szCs w:val="24"/>
        </w:rPr>
        <w:t>echninės specifikacijos (</w:t>
      </w:r>
      <w:r w:rsidR="006755BD" w:rsidRPr="009F6908">
        <w:rPr>
          <w:caps/>
          <w:szCs w:val="24"/>
        </w:rPr>
        <w:t>Priedas</w:t>
      </w:r>
      <w:r w:rsidR="006755BD" w:rsidRPr="009F6908">
        <w:rPr>
          <w:szCs w:val="24"/>
        </w:rPr>
        <w:t xml:space="preserve"> Nr.</w:t>
      </w:r>
      <w:r w:rsidR="00CC1ED6" w:rsidRPr="009F6908">
        <w:rPr>
          <w:szCs w:val="24"/>
        </w:rPr>
        <w:t xml:space="preserve"> </w:t>
      </w:r>
      <w:r w:rsidR="006755BD" w:rsidRPr="009F6908">
        <w:rPr>
          <w:szCs w:val="24"/>
        </w:rPr>
        <w:t>1)</w:t>
      </w:r>
      <w:r w:rsidR="00CC1ED6" w:rsidRPr="009F6908">
        <w:rPr>
          <w:szCs w:val="24"/>
        </w:rPr>
        <w:t>,</w:t>
      </w:r>
      <w:r w:rsidR="006755BD" w:rsidRPr="009F6908">
        <w:rPr>
          <w:szCs w:val="24"/>
        </w:rPr>
        <w:t xml:space="preserve"> </w:t>
      </w:r>
      <w:r w:rsidR="00CC1ED6" w:rsidRPr="009F6908">
        <w:rPr>
          <w:szCs w:val="24"/>
        </w:rPr>
        <w:t>(</w:t>
      </w:r>
      <w:r w:rsidR="00143E4F" w:rsidRPr="009F6908">
        <w:rPr>
          <w:szCs w:val="24"/>
        </w:rPr>
        <w:t>pvz.</w:t>
      </w:r>
      <w:r w:rsidR="00CC1ED6" w:rsidRPr="009F6908">
        <w:rPr>
          <w:szCs w:val="24"/>
        </w:rPr>
        <w:t>,</w:t>
      </w:r>
      <w:r w:rsidR="00143E4F" w:rsidRPr="009F6908">
        <w:rPr>
          <w:szCs w:val="24"/>
        </w:rPr>
        <w:t xml:space="preserve"> </w:t>
      </w:r>
      <w:r w:rsidR="006755BD" w:rsidRPr="009F6908">
        <w:rPr>
          <w:szCs w:val="24"/>
        </w:rPr>
        <w:t>Tiekėjo pasiūlymas su priedais</w:t>
      </w:r>
      <w:r w:rsidR="00CC1ED6" w:rsidRPr="009F6908">
        <w:rPr>
          <w:szCs w:val="24"/>
        </w:rPr>
        <w:t>)</w:t>
      </w:r>
      <w:r w:rsidR="00143E4F" w:rsidRPr="009F6908">
        <w:rPr>
          <w:szCs w:val="24"/>
        </w:rPr>
        <w:t>.</w:t>
      </w:r>
      <w:r w:rsidR="00CC1ED6" w:rsidRPr="009F6908">
        <w:rPr>
          <w:szCs w:val="24"/>
        </w:rPr>
        <w:t xml:space="preserve"> </w:t>
      </w:r>
    </w:p>
    <w:p w14:paraId="2ECBB4CE" w14:textId="77777777" w:rsidR="006755BD" w:rsidRPr="009F6908" w:rsidRDefault="002C55DE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4</w:t>
      </w:r>
      <w:r w:rsidR="006755BD" w:rsidRPr="009F6908">
        <w:rPr>
          <w:szCs w:val="24"/>
        </w:rPr>
        <w:t>.2</w:t>
      </w:r>
      <w:r w:rsidR="000E14A9" w:rsidRPr="009F6908">
        <w:rPr>
          <w:szCs w:val="24"/>
        </w:rPr>
        <w:t>.</w:t>
      </w:r>
      <w:r w:rsidR="006755BD" w:rsidRPr="009F6908">
        <w:rPr>
          <w:szCs w:val="24"/>
        </w:rPr>
        <w:t xml:space="preserve"> Sutartį sudarantys dokumentai laikomi vienas kitą paaiškinančiais. Neaiškumo ar prieštaravimo atveju vadovaujamasi šio straipsnio 1 dalyje nurodyta eilės tvarka.</w:t>
      </w:r>
      <w:r w:rsidR="00CC1ED6" w:rsidRPr="009F6908">
        <w:rPr>
          <w:szCs w:val="24"/>
        </w:rPr>
        <w:t xml:space="preserve"> </w:t>
      </w:r>
    </w:p>
    <w:p w14:paraId="57E41961" w14:textId="77777777" w:rsidR="006755BD" w:rsidRPr="009F6908" w:rsidRDefault="006755BD" w:rsidP="000E14A9">
      <w:pPr>
        <w:ind w:right="-894"/>
        <w:jc w:val="both"/>
        <w:rPr>
          <w:szCs w:val="24"/>
        </w:rPr>
      </w:pPr>
    </w:p>
    <w:p w14:paraId="64AE7035" w14:textId="77777777" w:rsidR="000D089F" w:rsidRPr="009F6908" w:rsidRDefault="00C23575" w:rsidP="000E14A9">
      <w:pPr>
        <w:ind w:firstLine="709"/>
        <w:jc w:val="both"/>
        <w:rPr>
          <w:b/>
          <w:szCs w:val="24"/>
        </w:rPr>
      </w:pPr>
      <w:r w:rsidRPr="009F6908">
        <w:rPr>
          <w:b/>
          <w:szCs w:val="24"/>
        </w:rPr>
        <w:t>5</w:t>
      </w:r>
      <w:r w:rsidR="000D089F" w:rsidRPr="009F6908">
        <w:rPr>
          <w:b/>
          <w:szCs w:val="24"/>
        </w:rPr>
        <w:t xml:space="preserve"> straipsnis. Pristatymo ir priėmimo</w:t>
      </w:r>
      <w:r w:rsidR="001B6482" w:rsidRPr="009F6908">
        <w:rPr>
          <w:b/>
          <w:szCs w:val="24"/>
        </w:rPr>
        <w:t>-</w:t>
      </w:r>
      <w:r w:rsidR="000D089F" w:rsidRPr="009F6908">
        <w:rPr>
          <w:b/>
          <w:szCs w:val="24"/>
        </w:rPr>
        <w:t>perdavimo sąlygos</w:t>
      </w:r>
    </w:p>
    <w:p w14:paraId="13139685" w14:textId="77777777" w:rsidR="000D089F" w:rsidRPr="009F6908" w:rsidRDefault="00C23575" w:rsidP="000E14A9">
      <w:pPr>
        <w:ind w:firstLine="709"/>
        <w:jc w:val="both"/>
        <w:rPr>
          <w:bCs/>
          <w:szCs w:val="24"/>
        </w:rPr>
      </w:pPr>
      <w:r w:rsidRPr="009F6908">
        <w:rPr>
          <w:szCs w:val="24"/>
        </w:rPr>
        <w:t>5</w:t>
      </w:r>
      <w:r w:rsidR="000D089F" w:rsidRPr="009F6908">
        <w:rPr>
          <w:szCs w:val="24"/>
        </w:rPr>
        <w:t xml:space="preserve">.1. Prekės pateikiamos ir įdiegiamos: </w:t>
      </w:r>
      <w:r w:rsidR="001B6482" w:rsidRPr="00AF0FD7">
        <w:rPr>
          <w:szCs w:val="24"/>
          <w:highlight w:val="yellow"/>
        </w:rPr>
        <w:t>(</w:t>
      </w:r>
      <w:r w:rsidR="00143E4F" w:rsidRPr="00AF0FD7">
        <w:rPr>
          <w:szCs w:val="24"/>
          <w:highlight w:val="yellow"/>
        </w:rPr>
        <w:t>Įstaigos/įmonės pavadinimas, adresas, kontaktinis asmuo (pareigos, vardas, pavardė, el. paštas, tel. Nr.</w:t>
      </w:r>
      <w:r w:rsidR="001B6482" w:rsidRPr="00AF0FD7">
        <w:rPr>
          <w:szCs w:val="24"/>
          <w:highlight w:val="yellow"/>
        </w:rPr>
        <w:t>))</w:t>
      </w:r>
      <w:r w:rsidR="00143E4F" w:rsidRPr="009F6908">
        <w:rPr>
          <w:bCs/>
          <w:szCs w:val="24"/>
        </w:rPr>
        <w:t xml:space="preserve">, </w:t>
      </w:r>
      <w:r w:rsidR="000D089F" w:rsidRPr="009F6908">
        <w:rPr>
          <w:szCs w:val="24"/>
        </w:rPr>
        <w:t xml:space="preserve">pagal </w:t>
      </w:r>
      <w:r w:rsidR="001B6482" w:rsidRPr="00AF0FD7">
        <w:rPr>
          <w:szCs w:val="24"/>
          <w:highlight w:val="yellow"/>
        </w:rPr>
        <w:t>(</w:t>
      </w:r>
      <w:r w:rsidR="00143E4F" w:rsidRPr="00AF0FD7">
        <w:rPr>
          <w:szCs w:val="24"/>
          <w:highlight w:val="yellow"/>
        </w:rPr>
        <w:t>pavadinimas</w:t>
      </w:r>
      <w:r w:rsidR="001B6482" w:rsidRPr="00AF0FD7">
        <w:rPr>
          <w:szCs w:val="24"/>
          <w:highlight w:val="yellow"/>
        </w:rPr>
        <w:t>)</w:t>
      </w:r>
      <w:r w:rsidR="00143E4F" w:rsidRPr="009F6908">
        <w:rPr>
          <w:szCs w:val="24"/>
        </w:rPr>
        <w:t xml:space="preserve"> </w:t>
      </w:r>
      <w:r w:rsidR="000D089F" w:rsidRPr="009F6908">
        <w:rPr>
          <w:szCs w:val="24"/>
        </w:rPr>
        <w:t xml:space="preserve">taisykles. </w:t>
      </w:r>
    </w:p>
    <w:p w14:paraId="71822A0E" w14:textId="77777777" w:rsidR="000D089F" w:rsidRPr="009F6908" w:rsidRDefault="00C23575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5</w:t>
      </w:r>
      <w:r w:rsidR="000D089F" w:rsidRPr="009F6908">
        <w:rPr>
          <w:szCs w:val="24"/>
        </w:rPr>
        <w:t xml:space="preserve">.2. Tiekėjo parduodamos prekės turi atitikti </w:t>
      </w:r>
      <w:r w:rsidR="001B6482" w:rsidRPr="00AF0FD7">
        <w:rPr>
          <w:szCs w:val="24"/>
          <w:highlight w:val="yellow"/>
        </w:rPr>
        <w:t>(</w:t>
      </w:r>
      <w:r w:rsidR="00143E4F" w:rsidRPr="00AF0FD7">
        <w:rPr>
          <w:szCs w:val="24"/>
          <w:highlight w:val="yellow"/>
        </w:rPr>
        <w:t>pvz.</w:t>
      </w:r>
      <w:r w:rsidR="001B6482" w:rsidRPr="00AF0FD7">
        <w:rPr>
          <w:szCs w:val="24"/>
          <w:highlight w:val="yellow"/>
        </w:rPr>
        <w:t>,</w:t>
      </w:r>
      <w:r w:rsidR="00143E4F" w:rsidRPr="00AF0FD7">
        <w:rPr>
          <w:szCs w:val="24"/>
          <w:highlight w:val="yellow"/>
        </w:rPr>
        <w:t xml:space="preserve"> </w:t>
      </w:r>
      <w:r w:rsidR="000D089F" w:rsidRPr="00AF0FD7">
        <w:rPr>
          <w:szCs w:val="24"/>
          <w:highlight w:val="yellow"/>
        </w:rPr>
        <w:t>konkurso</w:t>
      </w:r>
      <w:r w:rsidR="001B6482" w:rsidRPr="00AF0FD7">
        <w:rPr>
          <w:szCs w:val="24"/>
          <w:highlight w:val="yellow"/>
        </w:rPr>
        <w:t>)</w:t>
      </w:r>
      <w:r w:rsidR="000D089F" w:rsidRPr="009F6908">
        <w:rPr>
          <w:szCs w:val="24"/>
        </w:rPr>
        <w:t xml:space="preserve"> sąlygose ir sutartyje aptartą kiekį, kokybę, komplektiškumą, techninius reikalavimus. Kartu su prekėmis turi būti perduodami prekių naudojimui reikalingi dokumentai, </w:t>
      </w:r>
      <w:r w:rsidR="001B6482" w:rsidRPr="009F6908">
        <w:rPr>
          <w:szCs w:val="24"/>
        </w:rPr>
        <w:t xml:space="preserve">jų </w:t>
      </w:r>
      <w:r w:rsidR="000D089F" w:rsidRPr="009F6908">
        <w:rPr>
          <w:szCs w:val="24"/>
        </w:rPr>
        <w:t xml:space="preserve">naudojimo instrukcijos lietuvių kalba (jei techninėje specifikacijoje nenurodyta kitaip). </w:t>
      </w:r>
    </w:p>
    <w:p w14:paraId="29944EB4" w14:textId="77777777" w:rsidR="000D089F" w:rsidRPr="009F6908" w:rsidRDefault="00C23575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5</w:t>
      </w:r>
      <w:r w:rsidR="000D089F" w:rsidRPr="009F6908">
        <w:rPr>
          <w:szCs w:val="24"/>
        </w:rPr>
        <w:t xml:space="preserve">.3. Tiekėjas pateikia ir įdiegia prekes </w:t>
      </w:r>
      <w:r w:rsidR="00143E4F" w:rsidRPr="009F6908">
        <w:rPr>
          <w:szCs w:val="24"/>
        </w:rPr>
        <w:t xml:space="preserve">Pirkėjui </w:t>
      </w:r>
      <w:r w:rsidR="000D089F" w:rsidRPr="009F6908">
        <w:rPr>
          <w:szCs w:val="24"/>
        </w:rPr>
        <w:t xml:space="preserve">(jeigu techninėje specifikacijoje nenurodyta kitaip) ne vėliau, kaip per </w:t>
      </w:r>
      <w:r w:rsidR="001B6482" w:rsidRPr="00AF0FD7">
        <w:rPr>
          <w:szCs w:val="24"/>
          <w:highlight w:val="yellow"/>
        </w:rPr>
        <w:t>(</w:t>
      </w:r>
      <w:r w:rsidR="005415BF" w:rsidRPr="00AF0FD7">
        <w:rPr>
          <w:szCs w:val="24"/>
          <w:highlight w:val="yellow"/>
        </w:rPr>
        <w:t>skaičius</w:t>
      </w:r>
      <w:r w:rsidR="001B6482" w:rsidRPr="00AF0FD7">
        <w:rPr>
          <w:szCs w:val="24"/>
          <w:highlight w:val="yellow"/>
        </w:rPr>
        <w:t>)</w:t>
      </w:r>
      <w:r w:rsidR="000D089F" w:rsidRPr="009F6908">
        <w:rPr>
          <w:szCs w:val="24"/>
        </w:rPr>
        <w:t xml:space="preserve"> mėn. nuo sutarties pasirašymo. </w:t>
      </w:r>
    </w:p>
    <w:p w14:paraId="399C0D5B" w14:textId="77777777" w:rsidR="000D089F" w:rsidRPr="009F6908" w:rsidRDefault="00C23575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5</w:t>
      </w:r>
      <w:r w:rsidR="000D089F" w:rsidRPr="009F6908">
        <w:rPr>
          <w:szCs w:val="24"/>
        </w:rPr>
        <w:t>.4. Prekės gali būti pateikiamos ir anksčiau. Tokiu atveju</w:t>
      </w:r>
      <w:r w:rsidR="00143E4F" w:rsidRPr="009F6908">
        <w:rPr>
          <w:szCs w:val="24"/>
        </w:rPr>
        <w:t xml:space="preserve"> Pirkėjas</w:t>
      </w:r>
      <w:r w:rsidR="000D089F" w:rsidRPr="009F6908">
        <w:rPr>
          <w:szCs w:val="24"/>
        </w:rPr>
        <w:t xml:space="preserve">, Tiekėjui prieš </w:t>
      </w:r>
      <w:r w:rsidR="001B6482" w:rsidRPr="00AF0FD7">
        <w:rPr>
          <w:szCs w:val="24"/>
          <w:highlight w:val="yellow"/>
        </w:rPr>
        <w:t>(</w:t>
      </w:r>
      <w:r w:rsidR="00143E4F" w:rsidRPr="00AF0FD7">
        <w:rPr>
          <w:szCs w:val="24"/>
          <w:highlight w:val="yellow"/>
        </w:rPr>
        <w:t>dienų skaičius (dienos žodžiais)</w:t>
      </w:r>
      <w:r w:rsidR="001B6482" w:rsidRPr="00AF0FD7">
        <w:rPr>
          <w:szCs w:val="24"/>
          <w:highlight w:val="yellow"/>
        </w:rPr>
        <w:t>)</w:t>
      </w:r>
      <w:r w:rsidR="00143E4F" w:rsidRPr="009F6908">
        <w:rPr>
          <w:szCs w:val="24"/>
        </w:rPr>
        <w:t xml:space="preserve"> </w:t>
      </w:r>
      <w:r w:rsidR="000D089F" w:rsidRPr="009F6908">
        <w:rPr>
          <w:szCs w:val="24"/>
        </w:rPr>
        <w:t>darbo dienų</w:t>
      </w:r>
      <w:r w:rsidR="00A546FB">
        <w:rPr>
          <w:szCs w:val="24"/>
        </w:rPr>
        <w:t xml:space="preserve"> </w:t>
      </w:r>
      <w:r w:rsidR="000E14A9" w:rsidRPr="009F6908">
        <w:rPr>
          <w:szCs w:val="24"/>
        </w:rPr>
        <w:t>(-</w:t>
      </w:r>
      <w:proofErr w:type="spellStart"/>
      <w:r w:rsidR="00FB56CB" w:rsidRPr="009F6908">
        <w:rPr>
          <w:szCs w:val="24"/>
        </w:rPr>
        <w:t>as</w:t>
      </w:r>
      <w:proofErr w:type="spellEnd"/>
      <w:r w:rsidR="000E14A9" w:rsidRPr="009F6908">
        <w:rPr>
          <w:szCs w:val="24"/>
        </w:rPr>
        <w:t>)</w:t>
      </w:r>
      <w:r w:rsidR="000D089F" w:rsidRPr="009F6908">
        <w:rPr>
          <w:szCs w:val="24"/>
        </w:rPr>
        <w:t xml:space="preserve"> pranešus apie tokį ankstesnį pristatymą, įsipareigoja priimti Prekes ir suderinti įdiegimo bei darbuotojų apmokymo laiką.</w:t>
      </w:r>
      <w:r w:rsidR="001B6482" w:rsidRPr="009F6908">
        <w:rPr>
          <w:szCs w:val="24"/>
        </w:rPr>
        <w:t xml:space="preserve"> </w:t>
      </w:r>
    </w:p>
    <w:p w14:paraId="32B93E37" w14:textId="77777777" w:rsidR="000D089F" w:rsidRPr="009F6908" w:rsidRDefault="00C23575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5</w:t>
      </w:r>
      <w:r w:rsidR="000D089F" w:rsidRPr="009F6908">
        <w:rPr>
          <w:szCs w:val="24"/>
        </w:rPr>
        <w:t>.5. Prekės pristatomos Tiekėjo sąskaita nurodytu</w:t>
      </w:r>
      <w:r w:rsidR="00143E4F" w:rsidRPr="009F6908">
        <w:rPr>
          <w:szCs w:val="24"/>
        </w:rPr>
        <w:t xml:space="preserve"> Pirkėjo</w:t>
      </w:r>
      <w:r w:rsidR="000D089F" w:rsidRPr="009F6908">
        <w:rPr>
          <w:szCs w:val="24"/>
        </w:rPr>
        <w:t xml:space="preserve"> </w:t>
      </w:r>
      <w:r w:rsidR="001B6482" w:rsidRPr="009F6908">
        <w:rPr>
          <w:szCs w:val="24"/>
        </w:rPr>
        <w:t xml:space="preserve">juridiniu </w:t>
      </w:r>
      <w:r w:rsidR="000D089F" w:rsidRPr="009F6908">
        <w:rPr>
          <w:szCs w:val="24"/>
        </w:rPr>
        <w:t>adresu</w:t>
      </w:r>
      <w:r w:rsidR="00143E4F" w:rsidRPr="009F6908">
        <w:rPr>
          <w:szCs w:val="24"/>
        </w:rPr>
        <w:t>.</w:t>
      </w:r>
      <w:r w:rsidR="001B6482" w:rsidRPr="009F6908">
        <w:rPr>
          <w:szCs w:val="24"/>
        </w:rPr>
        <w:t xml:space="preserve"> </w:t>
      </w:r>
    </w:p>
    <w:p w14:paraId="07949BE0" w14:textId="77777777" w:rsidR="000D089F" w:rsidRPr="009F6908" w:rsidRDefault="00C23575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5.6</w:t>
      </w:r>
      <w:r w:rsidR="000D089F" w:rsidRPr="009F6908">
        <w:rPr>
          <w:szCs w:val="24"/>
        </w:rPr>
        <w:t>. Prekės perduodamos ir priimamos, vadovaujantis LR Vyriausybės patvirtintomis Prekių priėmimo taisyklėmis, pasirašant Prekių priėmimo</w:t>
      </w:r>
      <w:r w:rsidR="00143E4F" w:rsidRPr="009F6908">
        <w:rPr>
          <w:szCs w:val="24"/>
        </w:rPr>
        <w:t>-</w:t>
      </w:r>
      <w:r w:rsidR="000D089F" w:rsidRPr="009F6908">
        <w:rPr>
          <w:szCs w:val="24"/>
        </w:rPr>
        <w:t>perdavimo aktą. Nuo Prekių priėmimo</w:t>
      </w:r>
      <w:r w:rsidR="00143E4F" w:rsidRPr="009F6908">
        <w:rPr>
          <w:szCs w:val="24"/>
        </w:rPr>
        <w:t>-</w:t>
      </w:r>
      <w:r w:rsidR="000D089F" w:rsidRPr="009F6908">
        <w:rPr>
          <w:szCs w:val="24"/>
        </w:rPr>
        <w:t>perdavimo akto pasirašymo momento Pirkėjui pereina Prekių atsitiktinio</w:t>
      </w:r>
      <w:r w:rsidR="00143E4F" w:rsidRPr="009F6908">
        <w:rPr>
          <w:szCs w:val="24"/>
        </w:rPr>
        <w:t xml:space="preserve"> </w:t>
      </w:r>
      <w:r w:rsidR="000D089F" w:rsidRPr="009F6908">
        <w:rPr>
          <w:szCs w:val="24"/>
        </w:rPr>
        <w:t xml:space="preserve">sugedimo rizika. </w:t>
      </w:r>
    </w:p>
    <w:p w14:paraId="6B2C9652" w14:textId="77777777" w:rsidR="00A546FB" w:rsidRPr="009F6908" w:rsidRDefault="00A546FB" w:rsidP="002C3E20">
      <w:pPr>
        <w:jc w:val="both"/>
        <w:rPr>
          <w:szCs w:val="24"/>
        </w:rPr>
      </w:pPr>
    </w:p>
    <w:p w14:paraId="288FBF9A" w14:textId="77777777" w:rsidR="00FF0CE5" w:rsidRPr="009F6908" w:rsidRDefault="00F2170A" w:rsidP="000E14A9">
      <w:pPr>
        <w:ind w:firstLine="709"/>
        <w:jc w:val="both"/>
        <w:rPr>
          <w:b/>
          <w:szCs w:val="24"/>
        </w:rPr>
      </w:pPr>
      <w:r w:rsidRPr="009F6908">
        <w:rPr>
          <w:b/>
          <w:szCs w:val="24"/>
        </w:rPr>
        <w:t>6</w:t>
      </w:r>
      <w:r w:rsidR="00FF0CE5" w:rsidRPr="009F6908">
        <w:rPr>
          <w:b/>
          <w:szCs w:val="24"/>
        </w:rPr>
        <w:t xml:space="preserve"> straipsnis. Pirkėjo atsakomybė</w:t>
      </w:r>
      <w:r w:rsidR="000E14A9" w:rsidRPr="009F6908">
        <w:rPr>
          <w:b/>
          <w:szCs w:val="24"/>
        </w:rPr>
        <w:t xml:space="preserve"> </w:t>
      </w:r>
    </w:p>
    <w:p w14:paraId="2DB63B82" w14:textId="77777777" w:rsidR="00FF0CE5" w:rsidRPr="009F6908" w:rsidRDefault="00F2170A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6</w:t>
      </w:r>
      <w:r w:rsidR="00FF0CE5" w:rsidRPr="009F6908">
        <w:rPr>
          <w:szCs w:val="24"/>
        </w:rPr>
        <w:t>.1. Pirkėjas įsipareigoja sumokėti už prekę per 2.3 punkte nurodytą laiką.</w:t>
      </w:r>
      <w:r w:rsidR="001B6482" w:rsidRPr="009F6908">
        <w:rPr>
          <w:szCs w:val="24"/>
        </w:rPr>
        <w:t xml:space="preserve"> </w:t>
      </w:r>
    </w:p>
    <w:p w14:paraId="4315A56C" w14:textId="77777777" w:rsidR="00FF0CE5" w:rsidRPr="009F6908" w:rsidRDefault="00F2170A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6</w:t>
      </w:r>
      <w:r w:rsidR="00FF0CE5" w:rsidRPr="009F6908">
        <w:rPr>
          <w:szCs w:val="24"/>
        </w:rPr>
        <w:t xml:space="preserve">.2. Pirkėjas, neapmokėjęs </w:t>
      </w:r>
      <w:r w:rsidR="001B6482" w:rsidRPr="009F6908">
        <w:rPr>
          <w:szCs w:val="24"/>
        </w:rPr>
        <w:t xml:space="preserve">už </w:t>
      </w:r>
      <w:r w:rsidR="00FF0CE5" w:rsidRPr="009F6908">
        <w:rPr>
          <w:szCs w:val="24"/>
        </w:rPr>
        <w:t>prek</w:t>
      </w:r>
      <w:r w:rsidR="001B6482" w:rsidRPr="009F6908">
        <w:rPr>
          <w:szCs w:val="24"/>
        </w:rPr>
        <w:t>ę</w:t>
      </w:r>
      <w:r w:rsidR="00FF0CE5" w:rsidRPr="009F6908">
        <w:rPr>
          <w:szCs w:val="24"/>
        </w:rPr>
        <w:t xml:space="preserve"> per 2.3 punkte nurodytą laiką, </w:t>
      </w:r>
      <w:r w:rsidR="001A5DA7" w:rsidRPr="009F6908">
        <w:rPr>
          <w:szCs w:val="24"/>
        </w:rPr>
        <w:t>T</w:t>
      </w:r>
      <w:r w:rsidR="00FF0CE5" w:rsidRPr="009F6908">
        <w:rPr>
          <w:szCs w:val="24"/>
        </w:rPr>
        <w:t xml:space="preserve">iekėjui </w:t>
      </w:r>
      <w:r w:rsidR="001B6482" w:rsidRPr="009F6908">
        <w:rPr>
          <w:szCs w:val="24"/>
        </w:rPr>
        <w:t xml:space="preserve">moka </w:t>
      </w:r>
      <w:r w:rsidR="00FF0CE5" w:rsidRPr="009F6908">
        <w:rPr>
          <w:szCs w:val="24"/>
        </w:rPr>
        <w:t>po 0,0</w:t>
      </w:r>
      <w:r w:rsidR="009F6908" w:rsidRPr="009F6908">
        <w:rPr>
          <w:szCs w:val="24"/>
          <w:lang w:val="en-GB"/>
        </w:rPr>
        <w:t>3</w:t>
      </w:r>
      <w:r w:rsidR="001A5DA7" w:rsidRPr="009F6908">
        <w:rPr>
          <w:szCs w:val="24"/>
        </w:rPr>
        <w:t xml:space="preserve"> </w:t>
      </w:r>
      <w:r w:rsidR="00FF0CE5" w:rsidRPr="009F6908">
        <w:rPr>
          <w:szCs w:val="24"/>
        </w:rPr>
        <w:t>% dydžio delspinigius nuo laiku nesumokėtos pinigų sumos.</w:t>
      </w:r>
      <w:r w:rsidR="001B6482" w:rsidRPr="009F6908">
        <w:rPr>
          <w:szCs w:val="24"/>
        </w:rPr>
        <w:t xml:space="preserve"> </w:t>
      </w:r>
    </w:p>
    <w:p w14:paraId="3077E6BE" w14:textId="77777777" w:rsidR="00FF0CE5" w:rsidRPr="009F6908" w:rsidRDefault="00F2170A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6</w:t>
      </w:r>
      <w:r w:rsidR="00FF0CE5" w:rsidRPr="009F6908">
        <w:rPr>
          <w:szCs w:val="24"/>
        </w:rPr>
        <w:t>.3. Pirkėjas įsipareigoja pasirašyti prekės perdavimo-priėmimo aktą, jei prekė atitinka sutarties reikalavimus, yra tinkamai pristatyt</w:t>
      </w:r>
      <w:r w:rsidR="001B6482" w:rsidRPr="009F6908">
        <w:rPr>
          <w:szCs w:val="24"/>
        </w:rPr>
        <w:t>a</w:t>
      </w:r>
      <w:r w:rsidR="00FF0CE5" w:rsidRPr="009F6908">
        <w:rPr>
          <w:szCs w:val="24"/>
        </w:rPr>
        <w:t xml:space="preserve"> </w:t>
      </w:r>
      <w:r w:rsidR="001B6482" w:rsidRPr="009F6908">
        <w:rPr>
          <w:szCs w:val="24"/>
        </w:rPr>
        <w:t>be</w:t>
      </w:r>
      <w:r w:rsidR="00FF0CE5" w:rsidRPr="009F6908">
        <w:rPr>
          <w:szCs w:val="24"/>
        </w:rPr>
        <w:t>i įdiegt</w:t>
      </w:r>
      <w:r w:rsidR="001B6482" w:rsidRPr="009F6908">
        <w:rPr>
          <w:szCs w:val="24"/>
        </w:rPr>
        <w:t>a</w:t>
      </w:r>
      <w:r w:rsidR="00FF0CE5" w:rsidRPr="009F6908">
        <w:rPr>
          <w:szCs w:val="24"/>
        </w:rPr>
        <w:t xml:space="preserve"> i</w:t>
      </w:r>
      <w:r w:rsidR="001B6482" w:rsidRPr="009F6908">
        <w:rPr>
          <w:szCs w:val="24"/>
        </w:rPr>
        <w:t>r</w:t>
      </w:r>
      <w:r w:rsidR="00FF0CE5" w:rsidRPr="009F6908">
        <w:rPr>
          <w:szCs w:val="24"/>
        </w:rPr>
        <w:t xml:space="preserve"> įvykdyti kiti sutartiniai įsipareigojimai.</w:t>
      </w:r>
      <w:r w:rsidR="001B6482" w:rsidRPr="009F6908">
        <w:rPr>
          <w:szCs w:val="24"/>
        </w:rPr>
        <w:t xml:space="preserve"> </w:t>
      </w:r>
    </w:p>
    <w:p w14:paraId="02DBDDF2" w14:textId="77777777" w:rsidR="00FF0CE5" w:rsidRPr="009F6908" w:rsidRDefault="00F2170A" w:rsidP="000E14A9">
      <w:pPr>
        <w:ind w:firstLine="709"/>
        <w:jc w:val="both"/>
        <w:rPr>
          <w:szCs w:val="24"/>
        </w:rPr>
      </w:pPr>
      <w:r w:rsidRPr="009F6908">
        <w:rPr>
          <w:szCs w:val="24"/>
        </w:rPr>
        <w:t>6</w:t>
      </w:r>
      <w:r w:rsidR="00FF0CE5" w:rsidRPr="009F6908">
        <w:rPr>
          <w:szCs w:val="24"/>
        </w:rPr>
        <w:t>.4.</w:t>
      </w:r>
      <w:r w:rsidR="005F5B10" w:rsidRPr="009F6908">
        <w:rPr>
          <w:szCs w:val="24"/>
        </w:rPr>
        <w:t xml:space="preserve"> Pirkėjas įsipareigoja</w:t>
      </w:r>
      <w:r w:rsidR="00FF0CE5" w:rsidRPr="009F6908">
        <w:rPr>
          <w:szCs w:val="24"/>
        </w:rPr>
        <w:t xml:space="preserve"> </w:t>
      </w:r>
      <w:r w:rsidR="005F5B10" w:rsidRPr="009F6908">
        <w:rPr>
          <w:szCs w:val="24"/>
        </w:rPr>
        <w:t>i</w:t>
      </w:r>
      <w:r w:rsidR="00FF0CE5" w:rsidRPr="009F6908">
        <w:rPr>
          <w:szCs w:val="24"/>
        </w:rPr>
        <w:t xml:space="preserve">ki </w:t>
      </w:r>
      <w:r w:rsidR="005F5B10" w:rsidRPr="009F6908">
        <w:rPr>
          <w:szCs w:val="24"/>
        </w:rPr>
        <w:t xml:space="preserve">galutinio </w:t>
      </w:r>
      <w:r w:rsidR="00FF0CE5" w:rsidRPr="009F6908">
        <w:rPr>
          <w:szCs w:val="24"/>
        </w:rPr>
        <w:t>atsiskaitymo už prekes dienos užtikrinti tinkamą prekių apsaugą nuo vagysčių, nelaimingų atsitikimų i</w:t>
      </w:r>
      <w:r w:rsidR="005F5B10" w:rsidRPr="009F6908">
        <w:rPr>
          <w:szCs w:val="24"/>
        </w:rPr>
        <w:t>r</w:t>
      </w:r>
      <w:r w:rsidR="00FF0CE5" w:rsidRPr="009F6908">
        <w:rPr>
          <w:szCs w:val="24"/>
        </w:rPr>
        <w:t xml:space="preserve"> kitokio j</w:t>
      </w:r>
      <w:r w:rsidR="001137C7" w:rsidRPr="009F6908">
        <w:rPr>
          <w:szCs w:val="24"/>
        </w:rPr>
        <w:t>ų</w:t>
      </w:r>
      <w:r w:rsidR="00FF0CE5" w:rsidRPr="009F6908">
        <w:rPr>
          <w:szCs w:val="24"/>
        </w:rPr>
        <w:t xml:space="preserve"> sugadinimo ar</w:t>
      </w:r>
      <w:r w:rsidR="005F5B10" w:rsidRPr="009F6908">
        <w:rPr>
          <w:szCs w:val="24"/>
        </w:rPr>
        <w:t>ba</w:t>
      </w:r>
      <w:r w:rsidR="00FF0CE5" w:rsidRPr="009F6908">
        <w:rPr>
          <w:szCs w:val="24"/>
        </w:rPr>
        <w:t xml:space="preserve"> iškomplektavimo atvejų, o neužtikrinus atlyginti nuostolius.</w:t>
      </w:r>
      <w:r w:rsidR="00B05FDA" w:rsidRPr="009F6908">
        <w:rPr>
          <w:szCs w:val="24"/>
        </w:rPr>
        <w:t xml:space="preserve"> </w:t>
      </w:r>
    </w:p>
    <w:p w14:paraId="47DE3500" w14:textId="77777777" w:rsidR="000D089F" w:rsidRPr="009F6908" w:rsidRDefault="000D089F" w:rsidP="002C3E20">
      <w:pPr>
        <w:jc w:val="both"/>
        <w:rPr>
          <w:szCs w:val="24"/>
        </w:rPr>
      </w:pPr>
    </w:p>
    <w:p w14:paraId="32A421A9" w14:textId="77777777" w:rsidR="006755BD" w:rsidRPr="009F6908" w:rsidRDefault="00F2170A" w:rsidP="00B05FDA">
      <w:pPr>
        <w:ind w:firstLine="709"/>
        <w:jc w:val="both"/>
        <w:rPr>
          <w:b/>
          <w:caps/>
          <w:szCs w:val="24"/>
        </w:rPr>
      </w:pPr>
      <w:r w:rsidRPr="009F6908">
        <w:rPr>
          <w:b/>
          <w:szCs w:val="24"/>
        </w:rPr>
        <w:lastRenderedPageBreak/>
        <w:t>7</w:t>
      </w:r>
      <w:r w:rsidR="006755BD" w:rsidRPr="009F6908">
        <w:rPr>
          <w:b/>
          <w:szCs w:val="24"/>
        </w:rPr>
        <w:t xml:space="preserve"> straipsnis. Tiekėjo atsakomybė</w:t>
      </w:r>
      <w:r w:rsidR="0093798C" w:rsidRPr="009F6908">
        <w:rPr>
          <w:b/>
          <w:szCs w:val="24"/>
        </w:rPr>
        <w:t xml:space="preserve"> </w:t>
      </w:r>
    </w:p>
    <w:p w14:paraId="5DAC2703" w14:textId="77777777" w:rsidR="006755BD" w:rsidRPr="009F6908" w:rsidRDefault="00F2170A" w:rsidP="00B05FDA">
      <w:pPr>
        <w:ind w:firstLine="709"/>
        <w:jc w:val="both"/>
        <w:rPr>
          <w:szCs w:val="24"/>
        </w:rPr>
      </w:pPr>
      <w:r w:rsidRPr="009F6908">
        <w:rPr>
          <w:szCs w:val="24"/>
        </w:rPr>
        <w:t>7</w:t>
      </w:r>
      <w:r w:rsidR="006755BD" w:rsidRPr="009F6908">
        <w:rPr>
          <w:szCs w:val="24"/>
        </w:rPr>
        <w:t>.1. Jeigu Tiekėjas per 1.2 punkte nurodytą laiką dėl savo kaltės</w:t>
      </w:r>
      <w:r w:rsidR="006755BD" w:rsidRPr="009F6908">
        <w:rPr>
          <w:caps/>
          <w:szCs w:val="24"/>
        </w:rPr>
        <w:t xml:space="preserve"> </w:t>
      </w:r>
      <w:r w:rsidR="006755BD" w:rsidRPr="009F6908">
        <w:rPr>
          <w:szCs w:val="24"/>
        </w:rPr>
        <w:t xml:space="preserve">sutartyje numatytais terminais nepateikia prekių, </w:t>
      </w:r>
      <w:r w:rsidR="004247DD" w:rsidRPr="009F6908">
        <w:rPr>
          <w:szCs w:val="24"/>
        </w:rPr>
        <w:t xml:space="preserve">Pirkėjui </w:t>
      </w:r>
      <w:r w:rsidR="00575466" w:rsidRPr="009F6908">
        <w:rPr>
          <w:szCs w:val="24"/>
        </w:rPr>
        <w:t xml:space="preserve">moka </w:t>
      </w:r>
      <w:r w:rsidR="006755BD" w:rsidRPr="009F6908">
        <w:rPr>
          <w:szCs w:val="24"/>
        </w:rPr>
        <w:t>po 0,0</w:t>
      </w:r>
      <w:r w:rsidR="009F6908" w:rsidRPr="009F6908">
        <w:rPr>
          <w:szCs w:val="24"/>
          <w:lang w:val="en-GB"/>
        </w:rPr>
        <w:t>3</w:t>
      </w:r>
      <w:r w:rsidR="000430A1" w:rsidRPr="009F6908">
        <w:rPr>
          <w:szCs w:val="24"/>
        </w:rPr>
        <w:t xml:space="preserve"> </w:t>
      </w:r>
      <w:r w:rsidR="006755BD" w:rsidRPr="009F6908">
        <w:rPr>
          <w:szCs w:val="24"/>
        </w:rPr>
        <w:t xml:space="preserve">% dydžio delspinigius nuo laiku nepristatytų prekių vertės už kiekvieną </w:t>
      </w:r>
      <w:r w:rsidR="009F6908" w:rsidRPr="009F6908">
        <w:rPr>
          <w:szCs w:val="24"/>
        </w:rPr>
        <w:t xml:space="preserve">pavėluotą </w:t>
      </w:r>
      <w:r w:rsidR="006755BD" w:rsidRPr="009F6908">
        <w:rPr>
          <w:szCs w:val="24"/>
        </w:rPr>
        <w:t>dieną.</w:t>
      </w:r>
      <w:r w:rsidR="00575466" w:rsidRPr="009F6908">
        <w:rPr>
          <w:szCs w:val="24"/>
        </w:rPr>
        <w:t xml:space="preserve"> </w:t>
      </w:r>
    </w:p>
    <w:p w14:paraId="30617708" w14:textId="77777777" w:rsidR="006755BD" w:rsidRPr="009F6908" w:rsidRDefault="00F2170A" w:rsidP="00B05FDA">
      <w:pPr>
        <w:ind w:firstLine="709"/>
        <w:jc w:val="both"/>
        <w:rPr>
          <w:szCs w:val="24"/>
        </w:rPr>
      </w:pPr>
      <w:r w:rsidRPr="009F6908">
        <w:rPr>
          <w:szCs w:val="24"/>
        </w:rPr>
        <w:t>7</w:t>
      </w:r>
      <w:r w:rsidR="00482D83" w:rsidRPr="009F6908">
        <w:rPr>
          <w:szCs w:val="24"/>
        </w:rPr>
        <w:t>.2</w:t>
      </w:r>
      <w:r w:rsidR="006755BD" w:rsidRPr="009F6908">
        <w:rPr>
          <w:szCs w:val="24"/>
        </w:rPr>
        <w:t xml:space="preserve">. Pateikiamos prekės turi būti naujos, kokybiškos, nesugadintos, su visais privalomais dokumentais (atitikties deklaracijomis, naudojimo instrukcijomis). </w:t>
      </w:r>
    </w:p>
    <w:p w14:paraId="262038B0" w14:textId="77777777" w:rsidR="006755BD" w:rsidRPr="009F6908" w:rsidRDefault="00F2170A" w:rsidP="00B05FDA">
      <w:pPr>
        <w:ind w:firstLine="709"/>
        <w:jc w:val="both"/>
        <w:rPr>
          <w:szCs w:val="24"/>
        </w:rPr>
      </w:pPr>
      <w:r w:rsidRPr="009F6908">
        <w:rPr>
          <w:szCs w:val="24"/>
        </w:rPr>
        <w:t>7</w:t>
      </w:r>
      <w:r w:rsidR="00482D83" w:rsidRPr="009F6908">
        <w:rPr>
          <w:szCs w:val="24"/>
        </w:rPr>
        <w:t>.3</w:t>
      </w:r>
      <w:r w:rsidR="006755BD" w:rsidRPr="009F6908">
        <w:rPr>
          <w:szCs w:val="24"/>
        </w:rPr>
        <w:t xml:space="preserve">. Paaiškėjus, kad pristatytos prekės yra nekokybiškos ar kitaip sugadintos, </w:t>
      </w:r>
      <w:r w:rsidR="009F6908" w:rsidRPr="009F6908">
        <w:rPr>
          <w:szCs w:val="24"/>
        </w:rPr>
        <w:t xml:space="preserve">Tiekėjas </w:t>
      </w:r>
      <w:r w:rsidR="006755BD" w:rsidRPr="009F6908">
        <w:rPr>
          <w:szCs w:val="24"/>
        </w:rPr>
        <w:t xml:space="preserve">įsipareigoja pakeisti jas kokybiškomis ne vėliau kaip per </w:t>
      </w:r>
      <w:r w:rsidR="00981CC9" w:rsidRPr="00AF0FD7">
        <w:rPr>
          <w:szCs w:val="24"/>
          <w:highlight w:val="yellow"/>
        </w:rPr>
        <w:t>(</w:t>
      </w:r>
      <w:r w:rsidR="00AC5977" w:rsidRPr="00AF0FD7">
        <w:rPr>
          <w:szCs w:val="24"/>
          <w:highlight w:val="yellow"/>
        </w:rPr>
        <w:t>dienos skaičiais (žodžiu)</w:t>
      </w:r>
      <w:r w:rsidR="00981CC9" w:rsidRPr="00AF0FD7">
        <w:rPr>
          <w:szCs w:val="24"/>
          <w:highlight w:val="yellow"/>
        </w:rPr>
        <w:t>)</w:t>
      </w:r>
      <w:r w:rsidR="006755BD" w:rsidRPr="009F6908">
        <w:rPr>
          <w:szCs w:val="24"/>
        </w:rPr>
        <w:t xml:space="preserve"> dienų</w:t>
      </w:r>
      <w:r w:rsidR="00A546FB">
        <w:rPr>
          <w:szCs w:val="24"/>
        </w:rPr>
        <w:t xml:space="preserve"> </w:t>
      </w:r>
      <w:r w:rsidR="00981CC9" w:rsidRPr="009F6908">
        <w:rPr>
          <w:szCs w:val="24"/>
        </w:rPr>
        <w:t>(-</w:t>
      </w:r>
      <w:proofErr w:type="spellStart"/>
      <w:r w:rsidR="0004667C" w:rsidRPr="009F6908">
        <w:rPr>
          <w:szCs w:val="24"/>
        </w:rPr>
        <w:t>as</w:t>
      </w:r>
      <w:proofErr w:type="spellEnd"/>
      <w:r w:rsidR="00981CC9" w:rsidRPr="009F6908">
        <w:rPr>
          <w:szCs w:val="24"/>
        </w:rPr>
        <w:t>)</w:t>
      </w:r>
      <w:r w:rsidR="006755BD" w:rsidRPr="009F6908">
        <w:rPr>
          <w:szCs w:val="24"/>
        </w:rPr>
        <w:t xml:space="preserve"> nuo nekokybiškos prekės grąžinimo </w:t>
      </w:r>
      <w:r w:rsidR="009F6908" w:rsidRPr="009F6908">
        <w:rPr>
          <w:szCs w:val="24"/>
        </w:rPr>
        <w:t xml:space="preserve">Tiekėjui </w:t>
      </w:r>
      <w:r w:rsidR="006755BD" w:rsidRPr="009F6908">
        <w:rPr>
          <w:szCs w:val="24"/>
        </w:rPr>
        <w:t>datos.</w:t>
      </w:r>
      <w:r w:rsidR="00B05FDA" w:rsidRPr="009F6908">
        <w:rPr>
          <w:szCs w:val="24"/>
        </w:rPr>
        <w:t xml:space="preserve"> </w:t>
      </w:r>
    </w:p>
    <w:p w14:paraId="3D2B760E" w14:textId="77777777" w:rsidR="006755BD" w:rsidRPr="009F6908" w:rsidRDefault="006755BD" w:rsidP="002C3E20">
      <w:pPr>
        <w:jc w:val="both"/>
        <w:rPr>
          <w:szCs w:val="24"/>
        </w:rPr>
      </w:pPr>
    </w:p>
    <w:p w14:paraId="475CC0D1" w14:textId="77777777" w:rsidR="006755BD" w:rsidRPr="009F6908" w:rsidRDefault="00F2170A" w:rsidP="00CC1ED6">
      <w:pPr>
        <w:ind w:firstLine="709"/>
        <w:jc w:val="both"/>
        <w:rPr>
          <w:b/>
          <w:szCs w:val="24"/>
        </w:rPr>
      </w:pPr>
      <w:r w:rsidRPr="009F6908">
        <w:rPr>
          <w:b/>
          <w:szCs w:val="24"/>
        </w:rPr>
        <w:t>8</w:t>
      </w:r>
      <w:r w:rsidR="006755BD" w:rsidRPr="009F6908">
        <w:rPr>
          <w:b/>
          <w:szCs w:val="24"/>
        </w:rPr>
        <w:t xml:space="preserve"> straipsnis. Nuosavybės teisė</w:t>
      </w:r>
      <w:r w:rsidR="00981CC9" w:rsidRPr="009F6908">
        <w:rPr>
          <w:b/>
          <w:szCs w:val="24"/>
        </w:rPr>
        <w:t xml:space="preserve"> </w:t>
      </w:r>
    </w:p>
    <w:p w14:paraId="4C5DE193" w14:textId="77777777" w:rsidR="006755BD" w:rsidRPr="009F6908" w:rsidRDefault="00F2170A" w:rsidP="00CC1ED6">
      <w:pPr>
        <w:ind w:firstLine="709"/>
        <w:jc w:val="both"/>
        <w:rPr>
          <w:rFonts w:eastAsia="Arial Unicode MS"/>
          <w:szCs w:val="24"/>
        </w:rPr>
      </w:pPr>
      <w:r w:rsidRPr="009F6908">
        <w:rPr>
          <w:szCs w:val="24"/>
        </w:rPr>
        <w:t>8</w:t>
      </w:r>
      <w:r w:rsidR="006755BD" w:rsidRPr="009F6908">
        <w:rPr>
          <w:szCs w:val="24"/>
        </w:rPr>
        <w:t>.1</w:t>
      </w:r>
      <w:r w:rsidR="00CC1ED6" w:rsidRPr="009F6908">
        <w:rPr>
          <w:szCs w:val="24"/>
        </w:rPr>
        <w:t>.</w:t>
      </w:r>
      <w:r w:rsidR="006755BD" w:rsidRPr="009F6908">
        <w:rPr>
          <w:szCs w:val="24"/>
        </w:rPr>
        <w:t xml:space="preserve"> Prekės yra Tiekėjo nuosavybė t</w:t>
      </w:r>
      <w:r w:rsidR="00C16EA0" w:rsidRPr="009F6908">
        <w:rPr>
          <w:szCs w:val="24"/>
        </w:rPr>
        <w:t>ol, kol Pirkėjas</w:t>
      </w:r>
      <w:r w:rsidR="006755BD" w:rsidRPr="009F6908">
        <w:rPr>
          <w:szCs w:val="24"/>
        </w:rPr>
        <w:t xml:space="preserve"> </w:t>
      </w:r>
      <w:r w:rsidR="00FB5A46" w:rsidRPr="009F6908">
        <w:rPr>
          <w:szCs w:val="24"/>
        </w:rPr>
        <w:t xml:space="preserve">visiškai </w:t>
      </w:r>
      <w:r w:rsidR="006755BD" w:rsidRPr="009F6908">
        <w:rPr>
          <w:szCs w:val="24"/>
        </w:rPr>
        <w:t>atsiskaitys su Tie</w:t>
      </w:r>
      <w:r w:rsidR="00C16EA0" w:rsidRPr="009F6908">
        <w:rPr>
          <w:szCs w:val="24"/>
        </w:rPr>
        <w:t>kėju. Pirkėjui</w:t>
      </w:r>
      <w:r w:rsidR="006755BD" w:rsidRPr="009F6908">
        <w:rPr>
          <w:szCs w:val="24"/>
        </w:rPr>
        <w:t xml:space="preserve"> yra žinoma, kad iki </w:t>
      </w:r>
      <w:r w:rsidR="00FB5A46" w:rsidRPr="009F6908">
        <w:rPr>
          <w:szCs w:val="24"/>
        </w:rPr>
        <w:t xml:space="preserve">galutinio </w:t>
      </w:r>
      <w:r w:rsidR="006755BD" w:rsidRPr="009F6908">
        <w:rPr>
          <w:szCs w:val="24"/>
        </w:rPr>
        <w:t xml:space="preserve">atsiskaitymo už prekes dienos </w:t>
      </w:r>
      <w:r w:rsidR="00C16EA0" w:rsidRPr="009F6908">
        <w:rPr>
          <w:szCs w:val="24"/>
        </w:rPr>
        <w:t xml:space="preserve">Pirkėjas </w:t>
      </w:r>
      <w:r w:rsidR="006755BD" w:rsidRPr="009F6908">
        <w:rPr>
          <w:szCs w:val="24"/>
        </w:rPr>
        <w:t>neturi teisės:</w:t>
      </w:r>
      <w:r w:rsidR="00E54BFD" w:rsidRPr="009F6908">
        <w:rPr>
          <w:szCs w:val="24"/>
        </w:rPr>
        <w:t xml:space="preserve"> </w:t>
      </w:r>
    </w:p>
    <w:p w14:paraId="48A3A177" w14:textId="77777777" w:rsidR="006755BD" w:rsidRPr="009F6908" w:rsidRDefault="006755BD" w:rsidP="00CC1ED6">
      <w:pPr>
        <w:pStyle w:val="Pagrindiniotekstotrauka2"/>
        <w:suppressAutoHyphens/>
        <w:spacing w:after="0" w:line="240" w:lineRule="auto"/>
        <w:ind w:left="0" w:firstLine="709"/>
        <w:jc w:val="both"/>
        <w:rPr>
          <w:szCs w:val="24"/>
        </w:rPr>
      </w:pPr>
      <w:r w:rsidRPr="009F6908">
        <w:rPr>
          <w:szCs w:val="24"/>
        </w:rPr>
        <w:t>a) parduoti, kitaip perleisti prekes tretiesiems asmenims, kad pastarieji valdytų</w:t>
      </w:r>
      <w:r w:rsidR="00E54BFD" w:rsidRPr="009F6908">
        <w:rPr>
          <w:szCs w:val="24"/>
        </w:rPr>
        <w:t>,</w:t>
      </w:r>
      <w:r w:rsidRPr="009F6908">
        <w:rPr>
          <w:szCs w:val="24"/>
        </w:rPr>
        <w:t xml:space="preserve"> naudotų ir</w:t>
      </w:r>
      <w:r w:rsidR="00E54BFD" w:rsidRPr="009F6908">
        <w:rPr>
          <w:szCs w:val="24"/>
        </w:rPr>
        <w:t>/</w:t>
      </w:r>
      <w:r w:rsidRPr="009F6908">
        <w:rPr>
          <w:szCs w:val="24"/>
        </w:rPr>
        <w:t xml:space="preserve">ar disponuotų prekėmis, taip pat suteikti tretiesiems asmenims bet kokias kitas teises į prekes; </w:t>
      </w:r>
    </w:p>
    <w:p w14:paraId="48761CA2" w14:textId="77777777" w:rsidR="006755BD" w:rsidRPr="009F6908" w:rsidRDefault="006755BD" w:rsidP="00CC1ED6">
      <w:pPr>
        <w:suppressAutoHyphens/>
        <w:ind w:firstLine="709"/>
        <w:jc w:val="both"/>
        <w:rPr>
          <w:szCs w:val="24"/>
        </w:rPr>
      </w:pPr>
      <w:r w:rsidRPr="009F6908">
        <w:rPr>
          <w:szCs w:val="24"/>
        </w:rPr>
        <w:t>b) įkeisti prekes.</w:t>
      </w:r>
      <w:r w:rsidR="00CC1ED6" w:rsidRPr="009F6908">
        <w:rPr>
          <w:szCs w:val="24"/>
        </w:rPr>
        <w:t xml:space="preserve"> </w:t>
      </w:r>
    </w:p>
    <w:p w14:paraId="76355AD9" w14:textId="77777777" w:rsidR="006755BD" w:rsidRPr="009F6908" w:rsidRDefault="006755BD" w:rsidP="00CC1ED6">
      <w:pPr>
        <w:suppressAutoHyphens/>
        <w:jc w:val="both"/>
        <w:rPr>
          <w:szCs w:val="24"/>
        </w:rPr>
      </w:pPr>
    </w:p>
    <w:p w14:paraId="77EB3B87" w14:textId="77777777" w:rsidR="006755BD" w:rsidRPr="009F6908" w:rsidRDefault="00F2170A" w:rsidP="00CC1ED6">
      <w:pPr>
        <w:ind w:firstLine="709"/>
        <w:jc w:val="both"/>
        <w:rPr>
          <w:b/>
          <w:caps/>
          <w:szCs w:val="24"/>
        </w:rPr>
      </w:pPr>
      <w:r w:rsidRPr="009F6908">
        <w:rPr>
          <w:b/>
          <w:szCs w:val="24"/>
        </w:rPr>
        <w:t>9</w:t>
      </w:r>
      <w:r w:rsidR="006755BD" w:rsidRPr="009F6908">
        <w:rPr>
          <w:b/>
          <w:szCs w:val="24"/>
        </w:rPr>
        <w:t xml:space="preserve"> straipsnis. Ginčų sprendimas</w:t>
      </w:r>
      <w:r w:rsidR="00CC1ED6" w:rsidRPr="009F6908">
        <w:rPr>
          <w:b/>
          <w:szCs w:val="24"/>
        </w:rPr>
        <w:t xml:space="preserve"> </w:t>
      </w:r>
    </w:p>
    <w:p w14:paraId="16579E42" w14:textId="77777777" w:rsidR="006755BD" w:rsidRPr="009F6908" w:rsidRDefault="00F2170A" w:rsidP="00CC1ED6">
      <w:pPr>
        <w:ind w:firstLine="709"/>
        <w:jc w:val="both"/>
        <w:rPr>
          <w:szCs w:val="24"/>
        </w:rPr>
      </w:pPr>
      <w:r w:rsidRPr="009F6908">
        <w:rPr>
          <w:szCs w:val="24"/>
        </w:rPr>
        <w:t>9</w:t>
      </w:r>
      <w:r w:rsidR="006755BD" w:rsidRPr="009F6908">
        <w:rPr>
          <w:szCs w:val="24"/>
        </w:rPr>
        <w:t>.1. Ginčai</w:t>
      </w:r>
      <w:r w:rsidR="00E54BFD" w:rsidRPr="009F6908">
        <w:rPr>
          <w:szCs w:val="24"/>
        </w:rPr>
        <w:t>,</w:t>
      </w:r>
      <w:r w:rsidR="006755BD" w:rsidRPr="009F6908">
        <w:rPr>
          <w:szCs w:val="24"/>
        </w:rPr>
        <w:t xml:space="preserve"> kylantys tarp šalių dėl šios sutarties sudarymo ir vykdymo</w:t>
      </w:r>
      <w:r w:rsidR="00E54BFD" w:rsidRPr="009F6908">
        <w:rPr>
          <w:szCs w:val="24"/>
        </w:rPr>
        <w:t>,</w:t>
      </w:r>
      <w:r w:rsidR="006755BD" w:rsidRPr="009F6908">
        <w:rPr>
          <w:szCs w:val="24"/>
        </w:rPr>
        <w:t xml:space="preserve"> sprendžiami derybų būdu, o nepavykus susitarti – teisme, vadovaujantis </w:t>
      </w:r>
      <w:r w:rsidR="00E54BFD" w:rsidRPr="009F6908">
        <w:rPr>
          <w:szCs w:val="24"/>
        </w:rPr>
        <w:t xml:space="preserve">galiojančiais </w:t>
      </w:r>
      <w:r w:rsidR="006755BD" w:rsidRPr="009F6908">
        <w:rPr>
          <w:szCs w:val="24"/>
        </w:rPr>
        <w:t>Lietuvos Respubliko</w:t>
      </w:r>
      <w:r w:rsidR="00E54BFD" w:rsidRPr="009F6908">
        <w:rPr>
          <w:szCs w:val="24"/>
        </w:rPr>
        <w:t>s</w:t>
      </w:r>
      <w:r w:rsidR="006755BD" w:rsidRPr="009F6908">
        <w:rPr>
          <w:szCs w:val="24"/>
        </w:rPr>
        <w:t xml:space="preserve"> įstatymais.</w:t>
      </w:r>
      <w:r w:rsidR="00E54BFD" w:rsidRPr="009F6908">
        <w:rPr>
          <w:szCs w:val="24"/>
        </w:rPr>
        <w:t xml:space="preserve"> </w:t>
      </w:r>
    </w:p>
    <w:p w14:paraId="3A5F1954" w14:textId="77777777" w:rsidR="006F0D52" w:rsidRPr="009F6908" w:rsidRDefault="006F0D52" w:rsidP="002C3E20">
      <w:pPr>
        <w:jc w:val="both"/>
        <w:rPr>
          <w:bCs/>
          <w:szCs w:val="24"/>
        </w:rPr>
      </w:pPr>
    </w:p>
    <w:p w14:paraId="6D5B6CB3" w14:textId="77777777" w:rsidR="006755BD" w:rsidRPr="009F6908" w:rsidRDefault="00F2170A" w:rsidP="00CC1ED6">
      <w:pPr>
        <w:ind w:firstLine="709"/>
        <w:jc w:val="both"/>
        <w:rPr>
          <w:b/>
          <w:caps/>
          <w:szCs w:val="24"/>
        </w:rPr>
      </w:pPr>
      <w:r w:rsidRPr="009F6908">
        <w:rPr>
          <w:b/>
          <w:szCs w:val="24"/>
        </w:rPr>
        <w:t>10</w:t>
      </w:r>
      <w:r w:rsidR="006755BD" w:rsidRPr="009F6908">
        <w:rPr>
          <w:b/>
          <w:szCs w:val="24"/>
        </w:rPr>
        <w:t xml:space="preserve"> straipsnis. </w:t>
      </w:r>
      <w:r w:rsidR="00CC1ED6" w:rsidRPr="009F6908">
        <w:rPr>
          <w:b/>
          <w:szCs w:val="24"/>
        </w:rPr>
        <w:t>N</w:t>
      </w:r>
      <w:r w:rsidR="006755BD" w:rsidRPr="009F6908">
        <w:rPr>
          <w:b/>
          <w:szCs w:val="24"/>
        </w:rPr>
        <w:t>enumatytos aplinkybės</w:t>
      </w:r>
      <w:r w:rsidR="00CC1ED6" w:rsidRPr="009F6908">
        <w:rPr>
          <w:b/>
          <w:szCs w:val="24"/>
        </w:rPr>
        <w:t xml:space="preserve"> (</w:t>
      </w:r>
      <w:r w:rsidR="00CC1ED6" w:rsidRPr="009F6908">
        <w:rPr>
          <w:b/>
          <w:i/>
          <w:iCs/>
          <w:szCs w:val="24"/>
        </w:rPr>
        <w:t>force majeure</w:t>
      </w:r>
      <w:r w:rsidR="006755BD" w:rsidRPr="009F6908">
        <w:rPr>
          <w:b/>
          <w:szCs w:val="24"/>
        </w:rPr>
        <w:t>)</w:t>
      </w:r>
      <w:r w:rsidR="00CC1ED6" w:rsidRPr="009F6908">
        <w:rPr>
          <w:b/>
          <w:szCs w:val="24"/>
        </w:rPr>
        <w:t xml:space="preserve"> </w:t>
      </w:r>
    </w:p>
    <w:p w14:paraId="67661047" w14:textId="77777777" w:rsidR="006755BD" w:rsidRPr="009F6908" w:rsidRDefault="00F2170A" w:rsidP="00CC1ED6">
      <w:pPr>
        <w:pStyle w:val="Pagrindiniotekstotrauka"/>
        <w:spacing w:after="0"/>
        <w:ind w:left="0" w:firstLine="709"/>
        <w:jc w:val="both"/>
        <w:rPr>
          <w:szCs w:val="24"/>
        </w:rPr>
      </w:pPr>
      <w:r w:rsidRPr="009F6908">
        <w:rPr>
          <w:szCs w:val="24"/>
        </w:rPr>
        <w:t>10</w:t>
      </w:r>
      <w:r w:rsidR="006755BD" w:rsidRPr="009F6908">
        <w:rPr>
          <w:szCs w:val="24"/>
        </w:rPr>
        <w:t xml:space="preserve">.1. Jei </w:t>
      </w:r>
      <w:r w:rsidR="006755BD" w:rsidRPr="009F6908">
        <w:rPr>
          <w:caps/>
          <w:szCs w:val="24"/>
        </w:rPr>
        <w:t>š</w:t>
      </w:r>
      <w:r w:rsidR="006755BD" w:rsidRPr="009F6908">
        <w:rPr>
          <w:szCs w:val="24"/>
        </w:rPr>
        <w:t xml:space="preserve">alių </w:t>
      </w:r>
      <w:r w:rsidR="003C4342" w:rsidRPr="009F6908">
        <w:rPr>
          <w:szCs w:val="24"/>
        </w:rPr>
        <w:t>sutartini</w:t>
      </w:r>
      <w:r w:rsidR="001D21AE" w:rsidRPr="009F6908">
        <w:rPr>
          <w:szCs w:val="24"/>
        </w:rPr>
        <w:t xml:space="preserve">ų </w:t>
      </w:r>
      <w:r w:rsidR="006755BD" w:rsidRPr="009F6908">
        <w:rPr>
          <w:szCs w:val="24"/>
        </w:rPr>
        <w:t>įsipareigojimų vykdymui tur</w:t>
      </w:r>
      <w:r w:rsidR="003C4342" w:rsidRPr="009F6908">
        <w:rPr>
          <w:szCs w:val="24"/>
        </w:rPr>
        <w:t>i</w:t>
      </w:r>
      <w:r w:rsidR="006755BD" w:rsidRPr="009F6908">
        <w:rPr>
          <w:szCs w:val="24"/>
        </w:rPr>
        <w:t xml:space="preserve"> įtakos </w:t>
      </w:r>
      <w:r w:rsidR="001D21AE" w:rsidRPr="009F6908">
        <w:rPr>
          <w:szCs w:val="24"/>
        </w:rPr>
        <w:t>nenumatytos</w:t>
      </w:r>
      <w:r w:rsidR="006755BD" w:rsidRPr="009F6908">
        <w:rPr>
          <w:szCs w:val="24"/>
        </w:rPr>
        <w:t xml:space="preserve"> aplinkybės, bet kuri sutarties šalis, savo įsipareigojimų </w:t>
      </w:r>
      <w:r w:rsidR="001D21AE" w:rsidRPr="009F6908">
        <w:rPr>
          <w:szCs w:val="24"/>
        </w:rPr>
        <w:t xml:space="preserve">negalinti vykdyti </w:t>
      </w:r>
      <w:r w:rsidR="006755BD" w:rsidRPr="009F6908">
        <w:rPr>
          <w:szCs w:val="24"/>
        </w:rPr>
        <w:t>dėl tokių aplinkybių, savo įgaliojimų vykdymą</w:t>
      </w:r>
      <w:r w:rsidR="001D21AE" w:rsidRPr="009F6908">
        <w:rPr>
          <w:szCs w:val="24"/>
        </w:rPr>
        <w:t xml:space="preserve"> pratęs tuojau pat</w:t>
      </w:r>
      <w:r w:rsidR="006755BD" w:rsidRPr="009F6908">
        <w:rPr>
          <w:szCs w:val="24"/>
        </w:rPr>
        <w:t>, kai tokių aplinkybių nebeliks.</w:t>
      </w:r>
      <w:r w:rsidR="00CC1ED6" w:rsidRPr="009F6908">
        <w:rPr>
          <w:szCs w:val="24"/>
        </w:rPr>
        <w:t xml:space="preserve"> </w:t>
      </w:r>
    </w:p>
    <w:p w14:paraId="518B5A5E" w14:textId="77777777" w:rsidR="006755BD" w:rsidRPr="009F6908" w:rsidRDefault="00F2170A" w:rsidP="00CC1ED6">
      <w:pPr>
        <w:ind w:firstLine="709"/>
        <w:jc w:val="both"/>
        <w:rPr>
          <w:szCs w:val="24"/>
        </w:rPr>
      </w:pPr>
      <w:r w:rsidRPr="009F6908">
        <w:rPr>
          <w:szCs w:val="24"/>
        </w:rPr>
        <w:t>10</w:t>
      </w:r>
      <w:r w:rsidR="006755BD" w:rsidRPr="009F6908">
        <w:rPr>
          <w:szCs w:val="24"/>
        </w:rPr>
        <w:t xml:space="preserve">.2. </w:t>
      </w:r>
      <w:r w:rsidR="003C4342" w:rsidRPr="009F6908">
        <w:rPr>
          <w:szCs w:val="24"/>
        </w:rPr>
        <w:t xml:space="preserve">Siekiant apriboti tokių įvykių pasekmes sutarčiai, </w:t>
      </w:r>
      <w:r w:rsidR="006755BD" w:rsidRPr="009F6908">
        <w:rPr>
          <w:szCs w:val="24"/>
        </w:rPr>
        <w:t>šalys geranoriškai tari</w:t>
      </w:r>
      <w:r w:rsidR="003C4342" w:rsidRPr="009F6908">
        <w:rPr>
          <w:szCs w:val="24"/>
        </w:rPr>
        <w:t>a</w:t>
      </w:r>
      <w:r w:rsidR="006755BD" w:rsidRPr="009F6908">
        <w:rPr>
          <w:szCs w:val="24"/>
        </w:rPr>
        <w:t>s</w:t>
      </w:r>
      <w:r w:rsidR="003C4342" w:rsidRPr="009F6908">
        <w:rPr>
          <w:szCs w:val="24"/>
        </w:rPr>
        <w:t>i</w:t>
      </w:r>
      <w:r w:rsidR="006755BD" w:rsidRPr="009F6908">
        <w:rPr>
          <w:szCs w:val="24"/>
        </w:rPr>
        <w:t xml:space="preserve"> dėl geriausio sprendimo.</w:t>
      </w:r>
      <w:r w:rsidR="00CC1ED6" w:rsidRPr="009F6908">
        <w:rPr>
          <w:szCs w:val="24"/>
        </w:rPr>
        <w:t xml:space="preserve"> </w:t>
      </w:r>
    </w:p>
    <w:p w14:paraId="6A16BB89" w14:textId="77777777" w:rsidR="006755BD" w:rsidRDefault="00F2170A" w:rsidP="00CC1ED6">
      <w:pPr>
        <w:pStyle w:val="Pagrindiniotekstotrauka"/>
        <w:spacing w:after="0"/>
        <w:ind w:left="0" w:firstLine="709"/>
        <w:jc w:val="both"/>
        <w:rPr>
          <w:szCs w:val="24"/>
        </w:rPr>
      </w:pPr>
      <w:r w:rsidRPr="009F6908">
        <w:rPr>
          <w:szCs w:val="24"/>
        </w:rPr>
        <w:t>10</w:t>
      </w:r>
      <w:r w:rsidR="006755BD" w:rsidRPr="009F6908">
        <w:rPr>
          <w:szCs w:val="24"/>
        </w:rPr>
        <w:t xml:space="preserve">.3. Jei </w:t>
      </w:r>
      <w:r w:rsidR="001D21AE" w:rsidRPr="009F6908">
        <w:rPr>
          <w:i/>
          <w:iCs/>
          <w:szCs w:val="24"/>
        </w:rPr>
        <w:t>f</w:t>
      </w:r>
      <w:r w:rsidR="006755BD" w:rsidRPr="009F6908">
        <w:rPr>
          <w:i/>
          <w:iCs/>
          <w:szCs w:val="24"/>
        </w:rPr>
        <w:t xml:space="preserve">orce </w:t>
      </w:r>
      <w:r w:rsidR="001D21AE" w:rsidRPr="009F6908">
        <w:rPr>
          <w:i/>
          <w:iCs/>
          <w:szCs w:val="24"/>
        </w:rPr>
        <w:t>m</w:t>
      </w:r>
      <w:r w:rsidR="006755BD" w:rsidRPr="009F6908">
        <w:rPr>
          <w:i/>
          <w:iCs/>
          <w:szCs w:val="24"/>
        </w:rPr>
        <w:t>ajeure</w:t>
      </w:r>
      <w:r w:rsidR="006755BD" w:rsidRPr="009F6908">
        <w:rPr>
          <w:szCs w:val="24"/>
        </w:rPr>
        <w:t xml:space="preserve"> atvejis ar</w:t>
      </w:r>
      <w:r w:rsidR="001D21AE" w:rsidRPr="009F6908">
        <w:rPr>
          <w:szCs w:val="24"/>
        </w:rPr>
        <w:t>ba</w:t>
      </w:r>
      <w:r w:rsidR="006755BD" w:rsidRPr="009F6908">
        <w:rPr>
          <w:szCs w:val="24"/>
        </w:rPr>
        <w:t xml:space="preserve"> jo pasekmės trunka ilgiau ne</w:t>
      </w:r>
      <w:r w:rsidR="001D21AE" w:rsidRPr="009F6908">
        <w:rPr>
          <w:szCs w:val="24"/>
        </w:rPr>
        <w:t>i</w:t>
      </w:r>
      <w:r w:rsidR="006755BD" w:rsidRPr="009F6908">
        <w:rPr>
          <w:szCs w:val="24"/>
        </w:rPr>
        <w:t xml:space="preserve"> tris mėnesius, kiekviena šalis gali nutraukti šią sutartį</w:t>
      </w:r>
      <w:r w:rsidR="001D21AE" w:rsidRPr="009F6908">
        <w:rPr>
          <w:szCs w:val="24"/>
        </w:rPr>
        <w:t>,</w:t>
      </w:r>
      <w:r w:rsidR="006755BD" w:rsidRPr="009F6908">
        <w:rPr>
          <w:szCs w:val="24"/>
        </w:rPr>
        <w:t xml:space="preserve"> </w:t>
      </w:r>
      <w:r w:rsidR="003C4342" w:rsidRPr="009F6908">
        <w:rPr>
          <w:szCs w:val="24"/>
        </w:rPr>
        <w:t>o</w:t>
      </w:r>
      <w:r w:rsidR="006755BD" w:rsidRPr="009F6908">
        <w:rPr>
          <w:szCs w:val="24"/>
        </w:rPr>
        <w:t xml:space="preserve"> </w:t>
      </w:r>
      <w:r w:rsidR="001D21AE" w:rsidRPr="009F6908">
        <w:rPr>
          <w:szCs w:val="24"/>
        </w:rPr>
        <w:t xml:space="preserve">apie jos nutraukimą kitai šaliai </w:t>
      </w:r>
      <w:r w:rsidR="006755BD" w:rsidRPr="009F6908">
        <w:rPr>
          <w:szCs w:val="24"/>
        </w:rPr>
        <w:t>privalo pranešti raštu (registruotu laišku).</w:t>
      </w:r>
      <w:r w:rsidR="00CC1ED6" w:rsidRPr="009F6908">
        <w:rPr>
          <w:szCs w:val="24"/>
        </w:rPr>
        <w:t xml:space="preserve"> </w:t>
      </w:r>
    </w:p>
    <w:p w14:paraId="05256C7C" w14:textId="77777777" w:rsidR="00FA7A9F" w:rsidRPr="009F6908" w:rsidRDefault="00FA7A9F" w:rsidP="00CC1ED6">
      <w:pPr>
        <w:pStyle w:val="Pagrindiniotekstotrauka"/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10.4. </w:t>
      </w:r>
      <w:r w:rsidRPr="009A05EC">
        <w:t xml:space="preserve">Nustatant </w:t>
      </w:r>
      <w:r w:rsidRPr="00837678">
        <w:rPr>
          <w:i/>
          <w:iCs/>
        </w:rPr>
        <w:t>force majeure</w:t>
      </w:r>
      <w:r w:rsidRPr="009A05EC">
        <w:t xml:space="preserve"> aplinkybes, taikomos Lietuvos Respublikos Vyriausybės 1996-07-15 nutarimo Nr. 840 „Dėl atleidimo nuo atsakomybės nenugalimos jėgos (</w:t>
      </w:r>
      <w:r w:rsidRPr="00837678">
        <w:rPr>
          <w:i/>
          <w:iCs/>
        </w:rPr>
        <w:t>force majeure</w:t>
      </w:r>
      <w:r w:rsidRPr="009A05EC">
        <w:t>) aplinkybėms taisyklių patvirtinimo“ ir Lietuvos Respublikos civilinio kodekso 6.212 straipsnio nuostatos.</w:t>
      </w:r>
    </w:p>
    <w:p w14:paraId="07BF923D" w14:textId="77777777" w:rsidR="006F0D52" w:rsidRPr="009F6908" w:rsidRDefault="006F0D52" w:rsidP="002C3E20">
      <w:pPr>
        <w:pStyle w:val="Pagrindiniotekstotrauka"/>
        <w:spacing w:after="0"/>
        <w:ind w:left="0"/>
        <w:jc w:val="both"/>
        <w:rPr>
          <w:szCs w:val="24"/>
        </w:rPr>
      </w:pPr>
    </w:p>
    <w:p w14:paraId="5B59E2AF" w14:textId="77777777" w:rsidR="006755BD" w:rsidRPr="009F6908" w:rsidRDefault="00EB0AA3" w:rsidP="001D21AE">
      <w:pPr>
        <w:keepNext/>
        <w:ind w:firstLine="709"/>
        <w:jc w:val="both"/>
        <w:outlineLvl w:val="0"/>
        <w:rPr>
          <w:szCs w:val="24"/>
        </w:rPr>
      </w:pPr>
      <w:bookmarkStart w:id="19" w:name="_Toc87685011"/>
      <w:bookmarkStart w:id="20" w:name="_Toc90281772"/>
      <w:bookmarkStart w:id="21" w:name="_Toc107220515"/>
      <w:bookmarkStart w:id="22" w:name="_Toc126554202"/>
      <w:r w:rsidRPr="009F6908">
        <w:rPr>
          <w:b/>
          <w:szCs w:val="24"/>
        </w:rPr>
        <w:t>11</w:t>
      </w:r>
      <w:r w:rsidR="006755BD" w:rsidRPr="009F6908">
        <w:rPr>
          <w:b/>
          <w:szCs w:val="24"/>
        </w:rPr>
        <w:t xml:space="preserve"> straipsnis. Kitos nuostatos</w:t>
      </w:r>
      <w:bookmarkEnd w:id="19"/>
      <w:bookmarkEnd w:id="20"/>
      <w:bookmarkEnd w:id="21"/>
      <w:bookmarkEnd w:id="22"/>
      <w:r w:rsidR="006755BD" w:rsidRPr="009F6908">
        <w:rPr>
          <w:b/>
          <w:szCs w:val="24"/>
        </w:rPr>
        <w:t xml:space="preserve"> </w:t>
      </w:r>
    </w:p>
    <w:p w14:paraId="225A3A14" w14:textId="1B57F932" w:rsidR="006755BD" w:rsidRPr="009F6908" w:rsidRDefault="00EB0AA3" w:rsidP="001D21AE">
      <w:pPr>
        <w:ind w:firstLine="709"/>
        <w:jc w:val="both"/>
        <w:rPr>
          <w:szCs w:val="24"/>
        </w:rPr>
      </w:pPr>
      <w:r w:rsidRPr="009F6908">
        <w:rPr>
          <w:szCs w:val="24"/>
        </w:rPr>
        <w:t>11</w:t>
      </w:r>
      <w:r w:rsidR="006755BD" w:rsidRPr="009F6908">
        <w:rPr>
          <w:szCs w:val="24"/>
        </w:rPr>
        <w:t>.1</w:t>
      </w:r>
      <w:r w:rsidR="001D21AE" w:rsidRPr="009F6908">
        <w:rPr>
          <w:szCs w:val="24"/>
        </w:rPr>
        <w:t>.</w:t>
      </w:r>
      <w:r w:rsidR="006755BD" w:rsidRPr="009F6908">
        <w:rPr>
          <w:szCs w:val="24"/>
        </w:rPr>
        <w:t xml:space="preserve"> Sutartis įsigalioja nuo tos dienos, kai sutarties šalys pasirašo sutartį </w:t>
      </w:r>
      <w:r w:rsidR="00FC4FFB" w:rsidRPr="009F6908">
        <w:rPr>
          <w:szCs w:val="24"/>
        </w:rPr>
        <w:t xml:space="preserve">ir galioja </w:t>
      </w:r>
      <w:r w:rsidR="003C4342" w:rsidRPr="00AF0FD7">
        <w:rPr>
          <w:szCs w:val="24"/>
          <w:highlight w:val="yellow"/>
        </w:rPr>
        <w:t>(</w:t>
      </w:r>
      <w:r w:rsidR="00AC5977" w:rsidRPr="00AF0FD7">
        <w:rPr>
          <w:szCs w:val="24"/>
          <w:highlight w:val="yellow"/>
        </w:rPr>
        <w:t>skaičiais (žodžiu)</w:t>
      </w:r>
      <w:r w:rsidR="004247DD" w:rsidRPr="00AF0FD7">
        <w:rPr>
          <w:szCs w:val="24"/>
          <w:highlight w:val="yellow"/>
        </w:rPr>
        <w:t xml:space="preserve"> mėn</w:t>
      </w:r>
      <w:r w:rsidR="00AC5977" w:rsidRPr="00AF0FD7">
        <w:rPr>
          <w:szCs w:val="24"/>
          <w:highlight w:val="yellow"/>
        </w:rPr>
        <w:t>.</w:t>
      </w:r>
      <w:r w:rsidR="003C4342" w:rsidRPr="00AF0FD7">
        <w:rPr>
          <w:szCs w:val="24"/>
          <w:highlight w:val="yellow"/>
        </w:rPr>
        <w:t>)</w:t>
      </w:r>
      <w:r w:rsidR="00FA7A9F">
        <w:rPr>
          <w:szCs w:val="24"/>
        </w:rPr>
        <w:t xml:space="preserve">, sutartis </w:t>
      </w:r>
      <w:r w:rsidR="00FA7A9F" w:rsidRPr="00AF0FD7">
        <w:rPr>
          <w:szCs w:val="24"/>
          <w:highlight w:val="yellow"/>
        </w:rPr>
        <w:t>(ne)gali</w:t>
      </w:r>
      <w:r w:rsidR="00FA7A9F">
        <w:rPr>
          <w:szCs w:val="24"/>
        </w:rPr>
        <w:t xml:space="preserve"> būti pratęsta, bet ne daugiau kaip </w:t>
      </w:r>
      <w:r w:rsidR="007F1C67">
        <w:rPr>
          <w:szCs w:val="24"/>
        </w:rPr>
        <w:t>(</w:t>
      </w:r>
      <w:r w:rsidR="00FA7A9F" w:rsidRPr="00AF0FD7">
        <w:rPr>
          <w:szCs w:val="24"/>
          <w:highlight w:val="yellow"/>
        </w:rPr>
        <w:t>skaičius</w:t>
      </w:r>
      <w:r w:rsidR="007F1C67">
        <w:rPr>
          <w:szCs w:val="24"/>
        </w:rPr>
        <w:t>)</w:t>
      </w:r>
      <w:r w:rsidR="00FA7A9F">
        <w:rPr>
          <w:szCs w:val="24"/>
        </w:rPr>
        <w:t xml:space="preserve"> kartų, bet ne ilgesniam laikotarpiui kaip </w:t>
      </w:r>
      <w:r w:rsidR="00FA7A9F" w:rsidRPr="00AF0FD7">
        <w:rPr>
          <w:szCs w:val="24"/>
          <w:highlight w:val="yellow"/>
        </w:rPr>
        <w:t>skaičius</w:t>
      </w:r>
      <w:r w:rsidR="00FA7A9F">
        <w:rPr>
          <w:szCs w:val="24"/>
        </w:rPr>
        <w:t xml:space="preserve"> mėnesių</w:t>
      </w:r>
      <w:r w:rsidR="006755BD" w:rsidRPr="009F6908">
        <w:rPr>
          <w:szCs w:val="24"/>
        </w:rPr>
        <w:t xml:space="preserve"> </w:t>
      </w:r>
    </w:p>
    <w:p w14:paraId="7A72D752" w14:textId="77777777" w:rsidR="006755BD" w:rsidRPr="009F6908" w:rsidRDefault="00EB0AA3" w:rsidP="001D21AE">
      <w:pPr>
        <w:pStyle w:val="Pagrindiniotekstotrauka"/>
        <w:spacing w:after="0"/>
        <w:ind w:left="0" w:firstLine="709"/>
        <w:jc w:val="both"/>
        <w:rPr>
          <w:szCs w:val="24"/>
        </w:rPr>
      </w:pPr>
      <w:r w:rsidRPr="009F6908">
        <w:rPr>
          <w:szCs w:val="24"/>
        </w:rPr>
        <w:t>11</w:t>
      </w:r>
      <w:r w:rsidR="006755BD" w:rsidRPr="009F6908">
        <w:rPr>
          <w:szCs w:val="24"/>
        </w:rPr>
        <w:t>.2</w:t>
      </w:r>
      <w:r w:rsidR="001D21AE" w:rsidRPr="009F6908">
        <w:rPr>
          <w:szCs w:val="24"/>
        </w:rPr>
        <w:t>.</w:t>
      </w:r>
      <w:r w:rsidR="00AC5977" w:rsidRPr="009F6908">
        <w:rPr>
          <w:szCs w:val="24"/>
        </w:rPr>
        <w:t xml:space="preserve"> </w:t>
      </w:r>
      <w:r w:rsidR="00D925F4" w:rsidRPr="009F6908">
        <w:rPr>
          <w:szCs w:val="24"/>
        </w:rPr>
        <w:t>P</w:t>
      </w:r>
      <w:r w:rsidR="000F1B21" w:rsidRPr="009F6908">
        <w:rPr>
          <w:szCs w:val="24"/>
        </w:rPr>
        <w:t>rekių p</w:t>
      </w:r>
      <w:r w:rsidR="00D925F4" w:rsidRPr="009F6908">
        <w:rPr>
          <w:szCs w:val="24"/>
        </w:rPr>
        <w:t>irkimo sutartis galiojimo laikotarpiu gali būti keičiama vadovaujantis Viešųjų pirkimų įstatym</w:t>
      </w:r>
      <w:r w:rsidR="00AC5977" w:rsidRPr="009F6908">
        <w:rPr>
          <w:szCs w:val="24"/>
        </w:rPr>
        <w:t>e numatyta tvarka</w:t>
      </w:r>
      <w:r w:rsidR="00D925F4" w:rsidRPr="009F6908">
        <w:rPr>
          <w:szCs w:val="24"/>
        </w:rPr>
        <w:t>. Sutarties sąlygų pakeitimai įforminami šalių rašytiniais susitarimais, kurie yra neatsiejama sutarties dalis.</w:t>
      </w:r>
      <w:r w:rsidR="001D21AE" w:rsidRPr="009F6908">
        <w:rPr>
          <w:szCs w:val="24"/>
        </w:rPr>
        <w:t xml:space="preserve"> </w:t>
      </w:r>
    </w:p>
    <w:p w14:paraId="22BB5EA0" w14:textId="77777777" w:rsidR="006755BD" w:rsidRPr="009F6908" w:rsidRDefault="00EB0AA3" w:rsidP="001D21AE">
      <w:pPr>
        <w:pStyle w:val="Pagrindinistekstas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9F6908">
        <w:rPr>
          <w:rFonts w:ascii="Times New Roman" w:hAnsi="Times New Roman"/>
          <w:sz w:val="24"/>
          <w:szCs w:val="24"/>
          <w:lang w:val="lt-LT"/>
        </w:rPr>
        <w:t>11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>.3</w:t>
      </w:r>
      <w:r w:rsidR="001D21AE" w:rsidRPr="009F6908">
        <w:rPr>
          <w:rFonts w:ascii="Times New Roman" w:hAnsi="Times New Roman"/>
          <w:sz w:val="24"/>
          <w:szCs w:val="24"/>
          <w:lang w:val="lt-LT"/>
        </w:rPr>
        <w:t>.</w:t>
      </w:r>
      <w:r w:rsidR="00AC5977" w:rsidRPr="009F69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Sutartis gali būti nutraukiama, jei viena iš pasirašiusių šalių (Pirkėjas </w:t>
      </w:r>
      <w:r w:rsidR="00AF291B" w:rsidRPr="009F6908">
        <w:rPr>
          <w:rFonts w:ascii="Times New Roman" w:hAnsi="Times New Roman"/>
          <w:sz w:val="24"/>
          <w:szCs w:val="24"/>
          <w:lang w:val="lt-LT"/>
        </w:rPr>
        <w:t>a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>r</w:t>
      </w:r>
      <w:r w:rsidR="009F6908" w:rsidRPr="009F6908">
        <w:rPr>
          <w:rFonts w:ascii="Times New Roman" w:hAnsi="Times New Roman"/>
          <w:sz w:val="24"/>
          <w:szCs w:val="24"/>
          <w:lang w:val="lt-LT"/>
        </w:rPr>
        <w:t xml:space="preserve"> Tiekėjas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 neįvykdo sutarties sąlygų</w:t>
      </w:r>
      <w:r w:rsidR="00AF291B" w:rsidRPr="009F6908">
        <w:rPr>
          <w:rFonts w:ascii="Times New Roman" w:hAnsi="Times New Roman"/>
          <w:sz w:val="24"/>
          <w:szCs w:val="24"/>
          <w:lang w:val="lt-LT"/>
        </w:rPr>
        <w:t>,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 arba esant raštiškam abiejų šalių susitarimui, </w:t>
      </w:r>
      <w:r w:rsidR="00AF291B" w:rsidRPr="009F6908">
        <w:rPr>
          <w:rFonts w:ascii="Times New Roman" w:hAnsi="Times New Roman"/>
          <w:sz w:val="24"/>
          <w:szCs w:val="24"/>
          <w:lang w:val="lt-LT"/>
        </w:rPr>
        <w:t xml:space="preserve">šalims 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="00AF291B" w:rsidRPr="009F6908">
        <w:rPr>
          <w:rFonts w:ascii="Times New Roman" w:hAnsi="Times New Roman"/>
          <w:sz w:val="24"/>
          <w:szCs w:val="24"/>
          <w:lang w:val="lt-LT"/>
        </w:rPr>
        <w:t xml:space="preserve">įspėjus 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vienai kitą ne vėliau kaip prieš </w:t>
      </w:r>
      <w:r w:rsidR="000F1B21" w:rsidRPr="009F6908">
        <w:rPr>
          <w:rFonts w:ascii="Times New Roman" w:hAnsi="Times New Roman"/>
          <w:sz w:val="24"/>
          <w:szCs w:val="24"/>
          <w:lang w:val="lt-LT"/>
        </w:rPr>
        <w:t>(</w:t>
      </w:r>
      <w:r w:rsidR="005415BF" w:rsidRPr="009F6908">
        <w:rPr>
          <w:rFonts w:ascii="Times New Roman" w:hAnsi="Times New Roman"/>
          <w:sz w:val="24"/>
          <w:szCs w:val="24"/>
          <w:lang w:val="lt-LT"/>
        </w:rPr>
        <w:t>skaičius</w:t>
      </w:r>
      <w:r w:rsidR="000F1B21" w:rsidRPr="009F6908">
        <w:rPr>
          <w:rFonts w:ascii="Times New Roman" w:hAnsi="Times New Roman"/>
          <w:sz w:val="24"/>
          <w:szCs w:val="24"/>
          <w:lang w:val="lt-LT"/>
        </w:rPr>
        <w:t>)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 xml:space="preserve"> mėnesį</w:t>
      </w:r>
      <w:r w:rsidR="00A546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21AE" w:rsidRPr="009F6908">
        <w:rPr>
          <w:rFonts w:ascii="Times New Roman" w:hAnsi="Times New Roman"/>
          <w:sz w:val="24"/>
          <w:szCs w:val="24"/>
          <w:lang w:val="lt-LT"/>
        </w:rPr>
        <w:t>(</w:t>
      </w:r>
      <w:r w:rsidR="005415BF" w:rsidRPr="009F6908">
        <w:rPr>
          <w:rFonts w:ascii="Times New Roman" w:hAnsi="Times New Roman"/>
          <w:sz w:val="24"/>
          <w:szCs w:val="24"/>
          <w:lang w:val="lt-LT"/>
        </w:rPr>
        <w:t>-</w:t>
      </w:r>
      <w:proofErr w:type="spellStart"/>
      <w:r w:rsidR="005415BF" w:rsidRPr="009F6908">
        <w:rPr>
          <w:rFonts w:ascii="Times New Roman" w:hAnsi="Times New Roman"/>
          <w:sz w:val="24"/>
          <w:szCs w:val="24"/>
          <w:lang w:val="lt-LT"/>
        </w:rPr>
        <w:t>ius</w:t>
      </w:r>
      <w:proofErr w:type="spellEnd"/>
      <w:r w:rsidR="001D21AE" w:rsidRPr="009F6908">
        <w:rPr>
          <w:rFonts w:ascii="Times New Roman" w:hAnsi="Times New Roman"/>
          <w:sz w:val="24"/>
          <w:szCs w:val="24"/>
          <w:lang w:val="lt-LT"/>
        </w:rPr>
        <w:t>)</w:t>
      </w:r>
      <w:r w:rsidR="006755BD" w:rsidRPr="009F6908">
        <w:rPr>
          <w:rFonts w:ascii="Times New Roman" w:hAnsi="Times New Roman"/>
          <w:sz w:val="24"/>
          <w:szCs w:val="24"/>
          <w:lang w:val="lt-LT"/>
        </w:rPr>
        <w:t>.</w:t>
      </w:r>
      <w:r w:rsidR="001D21AE" w:rsidRPr="009F690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929E117" w14:textId="77777777" w:rsidR="006755BD" w:rsidRPr="009F6908" w:rsidRDefault="00EB0AA3" w:rsidP="001D21AE">
      <w:pPr>
        <w:ind w:firstLine="709"/>
        <w:jc w:val="both"/>
        <w:rPr>
          <w:szCs w:val="24"/>
        </w:rPr>
      </w:pPr>
      <w:r w:rsidRPr="009F6908">
        <w:rPr>
          <w:szCs w:val="24"/>
        </w:rPr>
        <w:t>11</w:t>
      </w:r>
      <w:r w:rsidR="006755BD" w:rsidRPr="009F6908">
        <w:rPr>
          <w:szCs w:val="24"/>
        </w:rPr>
        <w:t>.4</w:t>
      </w:r>
      <w:r w:rsidR="001D21AE" w:rsidRPr="009F6908">
        <w:rPr>
          <w:szCs w:val="24"/>
        </w:rPr>
        <w:t>.</w:t>
      </w:r>
      <w:r w:rsidR="00AC5977" w:rsidRPr="009F6908">
        <w:rPr>
          <w:szCs w:val="24"/>
        </w:rPr>
        <w:t xml:space="preserve"> </w:t>
      </w:r>
      <w:r w:rsidR="006755BD" w:rsidRPr="009F6908">
        <w:rPr>
          <w:szCs w:val="24"/>
        </w:rPr>
        <w:t xml:space="preserve">Ši sutartis sudaroma lietuvių kalba. </w:t>
      </w:r>
    </w:p>
    <w:p w14:paraId="26ACF557" w14:textId="77777777" w:rsidR="006755BD" w:rsidRDefault="00EB0AA3" w:rsidP="001D21AE">
      <w:pPr>
        <w:ind w:firstLine="709"/>
        <w:jc w:val="both"/>
        <w:rPr>
          <w:szCs w:val="24"/>
        </w:rPr>
      </w:pPr>
      <w:r w:rsidRPr="009F6908">
        <w:rPr>
          <w:szCs w:val="24"/>
        </w:rPr>
        <w:t>11</w:t>
      </w:r>
      <w:r w:rsidR="006755BD" w:rsidRPr="009F6908">
        <w:rPr>
          <w:szCs w:val="24"/>
        </w:rPr>
        <w:t>.5</w:t>
      </w:r>
      <w:r w:rsidR="001D21AE" w:rsidRPr="009F6908">
        <w:rPr>
          <w:szCs w:val="24"/>
        </w:rPr>
        <w:t>.</w:t>
      </w:r>
      <w:r w:rsidR="00AC5977" w:rsidRPr="009F6908">
        <w:rPr>
          <w:szCs w:val="24"/>
        </w:rPr>
        <w:t xml:space="preserve"> </w:t>
      </w:r>
      <w:r w:rsidR="006755BD" w:rsidRPr="009F6908">
        <w:rPr>
          <w:szCs w:val="24"/>
        </w:rPr>
        <w:t>Sutartis sudaryta dviem egzemplioriais</w:t>
      </w:r>
      <w:r w:rsidR="001D21AE" w:rsidRPr="009F6908">
        <w:rPr>
          <w:szCs w:val="24"/>
        </w:rPr>
        <w:t>,</w:t>
      </w:r>
      <w:r w:rsidR="006755BD" w:rsidRPr="009F6908">
        <w:rPr>
          <w:szCs w:val="24"/>
        </w:rPr>
        <w:t xml:space="preserve"> po vieną kiekvienai šaliai. </w:t>
      </w:r>
    </w:p>
    <w:p w14:paraId="544CD71B" w14:textId="77777777" w:rsidR="00FA7A9F" w:rsidRDefault="00FA7A9F" w:rsidP="001D21AE">
      <w:pPr>
        <w:ind w:firstLine="709"/>
        <w:jc w:val="both"/>
      </w:pPr>
      <w:r>
        <w:rPr>
          <w:szCs w:val="24"/>
        </w:rPr>
        <w:t xml:space="preserve">11.6. </w:t>
      </w:r>
      <w:r w:rsidRPr="009A05EC">
        <w:t>Sutartis turi priedus, kurie yra neatskiriamos Sutarties dalys:</w:t>
      </w:r>
    </w:p>
    <w:p w14:paraId="22E5121C" w14:textId="77777777" w:rsidR="00FA7A9F" w:rsidRPr="000B664B" w:rsidRDefault="00FA7A9F" w:rsidP="00FA7A9F">
      <w:pPr>
        <w:shd w:val="clear" w:color="auto" w:fill="FFFFFF"/>
        <w:ind w:firstLine="709"/>
        <w:jc w:val="both"/>
        <w:rPr>
          <w:bCs/>
          <w:color w:val="FF0000"/>
        </w:rPr>
      </w:pPr>
      <w:r>
        <w:t xml:space="preserve">11.6.1. </w:t>
      </w:r>
      <w:r w:rsidRPr="009A05EC">
        <w:t>1 priedas</w:t>
      </w:r>
      <w:r>
        <w:t>:</w:t>
      </w:r>
      <w:r w:rsidRPr="009A05EC">
        <w:t xml:space="preserve"> </w:t>
      </w:r>
      <w:r>
        <w:t>komercinis pasiūlymas</w:t>
      </w:r>
      <w:r w:rsidRPr="009A05EC">
        <w:t>;</w:t>
      </w:r>
      <w:r>
        <w:t xml:space="preserve"> </w:t>
      </w:r>
      <w:r w:rsidRPr="000B664B">
        <w:rPr>
          <w:highlight w:val="yellow"/>
        </w:rPr>
        <w:t>(</w:t>
      </w:r>
      <w:r w:rsidRPr="000B664B">
        <w:rPr>
          <w:color w:val="FF0000"/>
          <w:highlight w:val="yellow"/>
        </w:rPr>
        <w:t>PRIVALOMAS PRIEDAS</w:t>
      </w:r>
      <w:r w:rsidRPr="000B664B">
        <w:rPr>
          <w:color w:val="FF0000"/>
          <w:highlight w:val="yellow"/>
          <w:lang w:val="en-US"/>
        </w:rPr>
        <w:t>!</w:t>
      </w:r>
      <w:r w:rsidRPr="000B664B">
        <w:rPr>
          <w:color w:val="FF0000"/>
          <w:highlight w:val="yellow"/>
        </w:rPr>
        <w:t>)</w:t>
      </w:r>
    </w:p>
    <w:p w14:paraId="48F473D8" w14:textId="77777777" w:rsidR="00FA7A9F" w:rsidRDefault="00FA7A9F" w:rsidP="00FA7A9F">
      <w:pPr>
        <w:shd w:val="clear" w:color="auto" w:fill="FFFFFF"/>
        <w:ind w:firstLine="709"/>
        <w:jc w:val="both"/>
      </w:pPr>
      <w:r>
        <w:t>11.6.2. 2</w:t>
      </w:r>
      <w:r w:rsidRPr="009A05EC">
        <w:t xml:space="preserve"> priedas</w:t>
      </w:r>
      <w:r>
        <w:t>:</w:t>
      </w:r>
      <w:r w:rsidRPr="009A05EC">
        <w:t xml:space="preserve"> </w:t>
      </w:r>
      <w:r>
        <w:t xml:space="preserve">techninė specifikacija </w:t>
      </w:r>
      <w:r w:rsidRPr="00F85FEA">
        <w:rPr>
          <w:highlight w:val="yellow"/>
        </w:rPr>
        <w:t>(</w:t>
      </w:r>
      <w:r>
        <w:rPr>
          <w:highlight w:val="yellow"/>
        </w:rPr>
        <w:t xml:space="preserve">, jei tokia yra, </w:t>
      </w:r>
      <w:r w:rsidRPr="00F85FEA">
        <w:rPr>
          <w:color w:val="FF0000"/>
          <w:highlight w:val="yellow"/>
        </w:rPr>
        <w:t>PRIVALOMAS PRIEDAS</w:t>
      </w:r>
      <w:r w:rsidRPr="00F85FEA">
        <w:rPr>
          <w:color w:val="FF0000"/>
          <w:highlight w:val="yellow"/>
          <w:lang w:val="en-US"/>
        </w:rPr>
        <w:t>!</w:t>
      </w:r>
      <w:r w:rsidRPr="00F85FEA">
        <w:rPr>
          <w:color w:val="FF0000"/>
          <w:highlight w:val="yellow"/>
        </w:rPr>
        <w:t>)</w:t>
      </w:r>
    </w:p>
    <w:p w14:paraId="650CFDBB" w14:textId="702E42D8" w:rsidR="00FA7A9F" w:rsidRDefault="00FA7A9F" w:rsidP="00FA7A9F">
      <w:pPr>
        <w:shd w:val="clear" w:color="auto" w:fill="FFFFFF"/>
        <w:ind w:firstLine="709"/>
        <w:jc w:val="both"/>
      </w:pPr>
      <w:r>
        <w:lastRenderedPageBreak/>
        <w:t xml:space="preserve">11.6.3. 3 priedas </w:t>
      </w:r>
      <w:r w:rsidRPr="000B664B">
        <w:rPr>
          <w:highlight w:val="yellow"/>
        </w:rPr>
        <w:t>P</w:t>
      </w:r>
      <w:r w:rsidR="008A2B4F">
        <w:rPr>
          <w:highlight w:val="yellow"/>
        </w:rPr>
        <w:t xml:space="preserve">rekių </w:t>
      </w:r>
      <w:r w:rsidRPr="000B664B">
        <w:rPr>
          <w:highlight w:val="yellow"/>
        </w:rPr>
        <w:t xml:space="preserve"> perdavimo-priėmimo akto forma.</w:t>
      </w:r>
      <w:r>
        <w:t xml:space="preserve">  </w:t>
      </w:r>
    </w:p>
    <w:p w14:paraId="3E6EEE16" w14:textId="77777777" w:rsidR="00FA7A9F" w:rsidRPr="009F6908" w:rsidRDefault="00FA7A9F" w:rsidP="001D21AE">
      <w:pPr>
        <w:ind w:firstLine="709"/>
        <w:jc w:val="both"/>
        <w:rPr>
          <w:szCs w:val="24"/>
        </w:rPr>
      </w:pPr>
    </w:p>
    <w:p w14:paraId="40B0A533" w14:textId="77777777" w:rsidR="006755BD" w:rsidRPr="009F6908" w:rsidRDefault="006755BD" w:rsidP="001D21AE">
      <w:pPr>
        <w:jc w:val="both"/>
        <w:rPr>
          <w:szCs w:val="24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284"/>
        <w:gridCol w:w="5256"/>
      </w:tblGrid>
      <w:tr w:rsidR="006755BD" w:rsidRPr="009F6908" w14:paraId="1C30D81C" w14:textId="77777777" w:rsidTr="005415BF">
        <w:trPr>
          <w:trHeight w:val="456"/>
        </w:trPr>
        <w:tc>
          <w:tcPr>
            <w:tcW w:w="4770" w:type="dxa"/>
          </w:tcPr>
          <w:p w14:paraId="53BE5BE2" w14:textId="77777777" w:rsidR="006755BD" w:rsidRPr="009F6908" w:rsidRDefault="004247DD" w:rsidP="002C3E20">
            <w:pPr>
              <w:pStyle w:val="Default"/>
              <w:rPr>
                <w:color w:val="auto"/>
              </w:rPr>
            </w:pPr>
            <w:bookmarkStart w:id="23" w:name="_Toc87685012"/>
            <w:bookmarkStart w:id="24" w:name="_Toc90281773"/>
            <w:bookmarkStart w:id="25" w:name="_Toc107220516"/>
            <w:bookmarkStart w:id="26" w:name="_Toc126554203"/>
            <w:r w:rsidRPr="009F6908">
              <w:rPr>
                <w:b/>
                <w:color w:val="auto"/>
              </w:rPr>
              <w:t>Pirkėjas</w:t>
            </w:r>
          </w:p>
        </w:tc>
        <w:tc>
          <w:tcPr>
            <w:tcW w:w="4770" w:type="dxa"/>
          </w:tcPr>
          <w:p w14:paraId="48D7DC72" w14:textId="77777777" w:rsidR="006755BD" w:rsidRPr="009F6908" w:rsidRDefault="006755BD" w:rsidP="002C3E20">
            <w:pPr>
              <w:pStyle w:val="Default"/>
              <w:rPr>
                <w:color w:val="auto"/>
              </w:rPr>
            </w:pPr>
            <w:r w:rsidRPr="009F6908">
              <w:rPr>
                <w:b/>
                <w:color w:val="auto"/>
              </w:rPr>
              <w:t>Ti</w:t>
            </w:r>
            <w:r w:rsidR="004247DD" w:rsidRPr="009F6908">
              <w:rPr>
                <w:b/>
                <w:color w:val="auto"/>
              </w:rPr>
              <w:t>ekėjas</w:t>
            </w:r>
          </w:p>
        </w:tc>
      </w:tr>
      <w:tr w:rsidR="006755BD" w:rsidRPr="009F6908" w14:paraId="66C46A90" w14:textId="77777777" w:rsidTr="005415BF">
        <w:trPr>
          <w:trHeight w:val="3160"/>
        </w:trPr>
        <w:tc>
          <w:tcPr>
            <w:tcW w:w="4770" w:type="dxa"/>
          </w:tcPr>
          <w:p w14:paraId="18DF63B8" w14:textId="7794ABF1" w:rsidR="00FA7A9F" w:rsidRPr="00F85FEA" w:rsidRDefault="00FA7A9F" w:rsidP="00FA7A9F">
            <w:pPr>
              <w:jc w:val="both"/>
              <w:rPr>
                <w:bCs/>
              </w:rPr>
            </w:pPr>
            <w:r w:rsidRPr="00F85FEA">
              <w:rPr>
                <w:bCs/>
              </w:rPr>
              <w:t>V</w:t>
            </w:r>
            <w:r w:rsidR="007F1C67">
              <w:rPr>
                <w:bCs/>
              </w:rPr>
              <w:t>iešoji įstaiga</w:t>
            </w:r>
            <w:r w:rsidRPr="00F85FEA">
              <w:rPr>
                <w:bCs/>
              </w:rPr>
              <w:t xml:space="preserve"> Lietuvos agrarinių ir miškų mokslų centras</w:t>
            </w:r>
          </w:p>
          <w:p w14:paraId="4D015080" w14:textId="77777777" w:rsidR="00FA7A9F" w:rsidRPr="00F85FEA" w:rsidRDefault="00FA7A9F" w:rsidP="00FA7A9F">
            <w:pPr>
              <w:jc w:val="both"/>
            </w:pPr>
            <w:r w:rsidRPr="00F85FEA">
              <w:t xml:space="preserve">Instituto al. 1, Akademija., </w:t>
            </w:r>
          </w:p>
          <w:p w14:paraId="467A235A" w14:textId="77777777" w:rsidR="00FA7A9F" w:rsidRPr="00F85FEA" w:rsidRDefault="00FA7A9F" w:rsidP="00FA7A9F">
            <w:pPr>
              <w:jc w:val="both"/>
            </w:pPr>
            <w:r w:rsidRPr="00F85FEA">
              <w:t>58344 Kėdainių r.</w:t>
            </w:r>
          </w:p>
          <w:p w14:paraId="56AB2044" w14:textId="77777777" w:rsidR="00FA7A9F" w:rsidRPr="00F85FEA" w:rsidRDefault="00FA7A9F" w:rsidP="00FA7A9F">
            <w:pPr>
              <w:jc w:val="both"/>
            </w:pPr>
            <w:r w:rsidRPr="00F85FEA">
              <w:t>Įstaigos kodas 302471203</w:t>
            </w:r>
          </w:p>
          <w:p w14:paraId="7E01B21B" w14:textId="77777777" w:rsidR="00FA7A9F" w:rsidRPr="00F85FEA" w:rsidRDefault="00FA7A9F" w:rsidP="00FA7A9F">
            <w:pPr>
              <w:jc w:val="both"/>
            </w:pPr>
            <w:r w:rsidRPr="00F85FEA">
              <w:t>PVM kodas LT100005122310</w:t>
            </w:r>
          </w:p>
          <w:p w14:paraId="221ABB1C" w14:textId="3FC4E329" w:rsidR="00FA7A9F" w:rsidRPr="00F85FEA" w:rsidRDefault="00FA7A9F" w:rsidP="003F3D17">
            <w:pPr>
              <w:pStyle w:val="Sraopastraipa"/>
              <w:numPr>
                <w:ilvl w:val="0"/>
                <w:numId w:val="9"/>
              </w:numPr>
              <w:jc w:val="both"/>
            </w:pPr>
            <w:r w:rsidRPr="00F85FEA">
              <w:t xml:space="preserve">s. LT85 7044 0600 0739 1326 </w:t>
            </w:r>
          </w:p>
          <w:p w14:paraId="7688DA0A" w14:textId="77777777" w:rsidR="00FA7A9F" w:rsidRPr="00F85FEA" w:rsidRDefault="00FA7A9F" w:rsidP="00FA7A9F">
            <w:pPr>
              <w:jc w:val="both"/>
            </w:pPr>
            <w:r w:rsidRPr="00F85FEA">
              <w:t xml:space="preserve">AB SEB bankas, kodas 70440 </w:t>
            </w:r>
          </w:p>
          <w:p w14:paraId="7B21ACA9" w14:textId="77777777" w:rsidR="00FA7A9F" w:rsidRPr="00F85FEA" w:rsidRDefault="00FA7A9F" w:rsidP="00FA7A9F">
            <w:pPr>
              <w:jc w:val="both"/>
            </w:pPr>
            <w:r w:rsidRPr="00F85FEA">
              <w:t>Tel. (8 347) 37271</w:t>
            </w:r>
          </w:p>
          <w:p w14:paraId="55E9D97D" w14:textId="77777777" w:rsidR="00FA7A9F" w:rsidRDefault="00FA7A9F" w:rsidP="00FA7A9F">
            <w:r w:rsidRPr="00F85FEA">
              <w:t xml:space="preserve">El. p. </w:t>
            </w:r>
            <w:hyperlink r:id="rId7" w:history="1">
              <w:r w:rsidRPr="00F85FEA">
                <w:rPr>
                  <w:rStyle w:val="Hipersaitas"/>
                </w:rPr>
                <w:t>lammc</w:t>
              </w:r>
              <w:r w:rsidRPr="00F85FEA">
                <w:rPr>
                  <w:rStyle w:val="Hipersaitas"/>
                  <w:lang w:val="fr-FR"/>
                </w:rPr>
                <w:t>@lammc.lt</w:t>
              </w:r>
            </w:hyperlink>
          </w:p>
          <w:p w14:paraId="07496143" w14:textId="77777777" w:rsidR="00E75E57" w:rsidRPr="009F6908" w:rsidRDefault="00E75E57" w:rsidP="002C3E20">
            <w:pPr>
              <w:pStyle w:val="Default"/>
              <w:rPr>
                <w:color w:val="auto"/>
              </w:rPr>
            </w:pPr>
          </w:p>
          <w:p w14:paraId="2524FA71" w14:textId="77777777" w:rsidR="00AC5977" w:rsidRPr="009F6908" w:rsidRDefault="00AC5977" w:rsidP="002C3E20">
            <w:pPr>
              <w:pStyle w:val="Default"/>
              <w:rPr>
                <w:color w:val="auto"/>
              </w:rPr>
            </w:pPr>
            <w:r w:rsidRPr="00AF0FD7">
              <w:rPr>
                <w:color w:val="auto"/>
                <w:highlight w:val="yellow"/>
              </w:rPr>
              <w:t>[Atstovaujančio asmens pareigos, vardas ir pavardė]</w:t>
            </w:r>
            <w:r w:rsidR="003B5EB3" w:rsidRPr="009F6908">
              <w:rPr>
                <w:color w:val="auto"/>
              </w:rPr>
              <w:t xml:space="preserve"> </w:t>
            </w:r>
          </w:p>
          <w:p w14:paraId="16A8963F" w14:textId="77777777" w:rsidR="00AC5977" w:rsidRPr="009F6908" w:rsidRDefault="00AC5977" w:rsidP="002C3E20">
            <w:pPr>
              <w:pStyle w:val="Default"/>
              <w:pBdr>
                <w:bottom w:val="single" w:sz="12" w:space="1" w:color="auto"/>
              </w:pBdr>
              <w:rPr>
                <w:color w:val="auto"/>
              </w:rPr>
            </w:pPr>
          </w:p>
          <w:p w14:paraId="699ED8AB" w14:textId="77777777" w:rsidR="00AC5977" w:rsidRPr="009F6908" w:rsidRDefault="00AC5977" w:rsidP="002C3E20">
            <w:pPr>
              <w:pStyle w:val="Default"/>
              <w:jc w:val="center"/>
              <w:rPr>
                <w:color w:val="auto"/>
              </w:rPr>
            </w:pPr>
            <w:r w:rsidRPr="009F6908">
              <w:rPr>
                <w:color w:val="auto"/>
              </w:rPr>
              <w:t>(parašas)</w:t>
            </w:r>
          </w:p>
          <w:p w14:paraId="0DEAF57C" w14:textId="77777777" w:rsidR="006755BD" w:rsidRPr="009F6908" w:rsidRDefault="006755BD" w:rsidP="002C3E20">
            <w:pPr>
              <w:pStyle w:val="Default"/>
              <w:rPr>
                <w:color w:val="auto"/>
              </w:rPr>
            </w:pPr>
          </w:p>
        </w:tc>
        <w:tc>
          <w:tcPr>
            <w:tcW w:w="4770" w:type="dxa"/>
          </w:tcPr>
          <w:p w14:paraId="09D855F7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9F6908">
              <w:rPr>
                <w:color w:val="auto"/>
              </w:rPr>
              <w:t>[</w:t>
            </w:r>
            <w:r w:rsidRPr="00AF0FD7">
              <w:rPr>
                <w:color w:val="auto"/>
                <w:highlight w:val="yellow"/>
              </w:rPr>
              <w:t>Įstaigos/įmonės pavadinimas]</w:t>
            </w:r>
            <w:r w:rsidR="00E154B5" w:rsidRPr="00AF0FD7">
              <w:rPr>
                <w:color w:val="auto"/>
                <w:highlight w:val="yellow"/>
              </w:rPr>
              <w:t xml:space="preserve"> </w:t>
            </w:r>
          </w:p>
          <w:p w14:paraId="4B6695E2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>[Į. k.]</w:t>
            </w:r>
            <w:r w:rsidR="00E154B5" w:rsidRPr="00AF0FD7">
              <w:rPr>
                <w:color w:val="auto"/>
                <w:highlight w:val="yellow"/>
              </w:rPr>
              <w:t xml:space="preserve"> </w:t>
            </w:r>
          </w:p>
          <w:p w14:paraId="3990DEF0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 xml:space="preserve">[PVM mokėtojo kodas] </w:t>
            </w:r>
          </w:p>
          <w:p w14:paraId="05C55CE1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 xml:space="preserve">[A. s. Nr.] </w:t>
            </w:r>
          </w:p>
          <w:p w14:paraId="7F88E659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>[Banko pavadinimas, kodas]</w:t>
            </w:r>
            <w:r w:rsidR="00950EDB" w:rsidRPr="00AF0FD7">
              <w:rPr>
                <w:color w:val="auto"/>
                <w:highlight w:val="yellow"/>
              </w:rPr>
              <w:t xml:space="preserve"> </w:t>
            </w:r>
          </w:p>
          <w:p w14:paraId="41F9D087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 xml:space="preserve">[Adresas] </w:t>
            </w:r>
          </w:p>
          <w:p w14:paraId="27C1AFF9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 xml:space="preserve">[Tel. Nr.] </w:t>
            </w:r>
          </w:p>
          <w:p w14:paraId="4C88B0A2" w14:textId="77777777" w:rsidR="00AC5977" w:rsidRPr="00AF0FD7" w:rsidRDefault="00AC5977" w:rsidP="002C3E20">
            <w:pPr>
              <w:pStyle w:val="Default"/>
              <w:rPr>
                <w:color w:val="auto"/>
                <w:highlight w:val="yellow"/>
              </w:rPr>
            </w:pPr>
            <w:r w:rsidRPr="00AF0FD7">
              <w:rPr>
                <w:color w:val="auto"/>
                <w:highlight w:val="yellow"/>
              </w:rPr>
              <w:t xml:space="preserve">[El. paštas] </w:t>
            </w:r>
          </w:p>
          <w:p w14:paraId="32ED1423" w14:textId="77777777" w:rsidR="00E75E57" w:rsidRPr="00AF0FD7" w:rsidRDefault="00E75E57" w:rsidP="002C3E20">
            <w:pPr>
              <w:pStyle w:val="Default"/>
              <w:rPr>
                <w:color w:val="auto"/>
                <w:highlight w:val="yellow"/>
              </w:rPr>
            </w:pPr>
          </w:p>
          <w:p w14:paraId="6F7C9EB4" w14:textId="77777777" w:rsidR="008A2B4F" w:rsidRDefault="008A2B4F" w:rsidP="002C3E20">
            <w:pPr>
              <w:pStyle w:val="Default"/>
              <w:rPr>
                <w:color w:val="auto"/>
                <w:highlight w:val="yellow"/>
              </w:rPr>
            </w:pPr>
          </w:p>
          <w:p w14:paraId="4C449E3F" w14:textId="77777777" w:rsidR="00092604" w:rsidRDefault="00092604" w:rsidP="002C3E20">
            <w:pPr>
              <w:pStyle w:val="Default"/>
              <w:rPr>
                <w:color w:val="auto"/>
                <w:highlight w:val="yellow"/>
              </w:rPr>
            </w:pPr>
          </w:p>
          <w:p w14:paraId="4C2A6206" w14:textId="2172CD8F" w:rsidR="00AC5977" w:rsidRPr="009F6908" w:rsidRDefault="00AC5977" w:rsidP="002C3E20">
            <w:pPr>
              <w:pStyle w:val="Default"/>
              <w:rPr>
                <w:color w:val="auto"/>
              </w:rPr>
            </w:pPr>
            <w:r w:rsidRPr="00AF0FD7">
              <w:rPr>
                <w:color w:val="auto"/>
                <w:highlight w:val="yellow"/>
              </w:rPr>
              <w:t>[Atstovaujančio asmens pareigos, vardas ir pavardė]</w:t>
            </w:r>
          </w:p>
          <w:p w14:paraId="10FF5BD2" w14:textId="77777777" w:rsidR="00AC5977" w:rsidRPr="009F6908" w:rsidRDefault="00AC5977" w:rsidP="002C3E20">
            <w:pPr>
              <w:pStyle w:val="Default"/>
              <w:rPr>
                <w:color w:val="auto"/>
              </w:rPr>
            </w:pPr>
          </w:p>
          <w:p w14:paraId="2F724063" w14:textId="77777777" w:rsidR="00AC5977" w:rsidRPr="009F6908" w:rsidRDefault="00AC5977" w:rsidP="002C3E20">
            <w:pPr>
              <w:pStyle w:val="Default"/>
              <w:rPr>
                <w:color w:val="auto"/>
              </w:rPr>
            </w:pPr>
            <w:r w:rsidRPr="009F6908">
              <w:rPr>
                <w:color w:val="auto"/>
              </w:rPr>
              <w:t>__________________________________________</w:t>
            </w:r>
          </w:p>
          <w:p w14:paraId="4D1CD92D" w14:textId="77777777" w:rsidR="006755BD" w:rsidRPr="009F6908" w:rsidRDefault="00AC5977" w:rsidP="002C3E20">
            <w:pPr>
              <w:pStyle w:val="Default"/>
              <w:jc w:val="center"/>
              <w:rPr>
                <w:color w:val="auto"/>
              </w:rPr>
            </w:pPr>
            <w:r w:rsidRPr="009F6908">
              <w:rPr>
                <w:color w:val="auto"/>
              </w:rPr>
              <w:t>(parašas)</w:t>
            </w:r>
          </w:p>
        </w:tc>
      </w:tr>
      <w:bookmarkEnd w:id="0"/>
      <w:bookmarkEnd w:id="1"/>
      <w:bookmarkEnd w:id="2"/>
      <w:bookmarkEnd w:id="23"/>
      <w:bookmarkEnd w:id="24"/>
      <w:bookmarkEnd w:id="25"/>
      <w:bookmarkEnd w:id="26"/>
    </w:tbl>
    <w:p w14:paraId="183900A3" w14:textId="77777777" w:rsidR="006755BD" w:rsidRPr="009F6908" w:rsidRDefault="006755BD" w:rsidP="002C3E20">
      <w:pPr>
        <w:widowControl w:val="0"/>
        <w:tabs>
          <w:tab w:val="left" w:pos="851"/>
        </w:tabs>
        <w:jc w:val="both"/>
        <w:rPr>
          <w:szCs w:val="24"/>
        </w:rPr>
      </w:pPr>
    </w:p>
    <w:p w14:paraId="5DDA3D63" w14:textId="77777777" w:rsidR="006755BD" w:rsidRPr="00AF0FD7" w:rsidRDefault="006755BD" w:rsidP="002C3E20">
      <w:pPr>
        <w:rPr>
          <w:b/>
          <w:szCs w:val="24"/>
          <w:highlight w:val="yellow"/>
        </w:rPr>
      </w:pPr>
      <w:r w:rsidRPr="009F6908">
        <w:rPr>
          <w:b/>
          <w:szCs w:val="24"/>
        </w:rPr>
        <w:br w:type="page"/>
      </w:r>
      <w:r w:rsidRPr="00AF0FD7">
        <w:rPr>
          <w:b/>
          <w:szCs w:val="24"/>
          <w:highlight w:val="yellow"/>
        </w:rPr>
        <w:lastRenderedPageBreak/>
        <w:t>PRIEDAS Nr. 1</w:t>
      </w:r>
    </w:p>
    <w:p w14:paraId="1871E672" w14:textId="77777777" w:rsidR="006755BD" w:rsidRPr="009F6908" w:rsidRDefault="006755BD" w:rsidP="002C3E20">
      <w:pPr>
        <w:rPr>
          <w:b/>
          <w:szCs w:val="24"/>
        </w:rPr>
      </w:pPr>
      <w:r w:rsidRPr="00AF0FD7">
        <w:rPr>
          <w:b/>
          <w:szCs w:val="24"/>
          <w:highlight w:val="yellow"/>
        </w:rPr>
        <w:t xml:space="preserve">PRIE SUTARTIES Nr. </w:t>
      </w:r>
      <w:r w:rsidR="00AC5977" w:rsidRPr="00AF0FD7">
        <w:rPr>
          <w:b/>
          <w:szCs w:val="24"/>
          <w:highlight w:val="yellow"/>
        </w:rPr>
        <w:t>[...]</w:t>
      </w:r>
    </w:p>
    <w:p w14:paraId="64A250F8" w14:textId="77777777" w:rsidR="006755BD" w:rsidRPr="009F6908" w:rsidRDefault="006755BD" w:rsidP="002C3E20">
      <w:pPr>
        <w:rPr>
          <w:bCs/>
          <w:szCs w:val="24"/>
        </w:rPr>
      </w:pPr>
    </w:p>
    <w:p w14:paraId="0361B34B" w14:textId="77777777" w:rsidR="006755BD" w:rsidRPr="002C3E20" w:rsidRDefault="00FA7A9F" w:rsidP="00AF0FD7">
      <w:pPr>
        <w:jc w:val="center"/>
        <w:rPr>
          <w:szCs w:val="24"/>
        </w:rPr>
      </w:pPr>
      <w:r>
        <w:rPr>
          <w:b/>
          <w:szCs w:val="24"/>
          <w:lang w:eastAsia="en-US"/>
        </w:rPr>
        <w:t>Komercinis pasiūlymas</w:t>
      </w:r>
    </w:p>
    <w:sectPr w:rsidR="006755BD" w:rsidRPr="002C3E20" w:rsidSect="00FB56CB">
      <w:headerReference w:type="default" r:id="rId8"/>
      <w:foot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4216" w14:textId="77777777" w:rsidR="00A81073" w:rsidRDefault="00A81073" w:rsidP="00BC7A44">
      <w:r>
        <w:separator/>
      </w:r>
    </w:p>
  </w:endnote>
  <w:endnote w:type="continuationSeparator" w:id="0">
    <w:p w14:paraId="1C767B1F" w14:textId="77777777" w:rsidR="00A81073" w:rsidRDefault="00A81073" w:rsidP="00B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3A2" w14:textId="77777777" w:rsidR="005415BF" w:rsidRDefault="005415BF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4E74FC">
      <w:rPr>
        <w:noProof/>
      </w:rPr>
      <w:t>1</w:t>
    </w:r>
    <w:r>
      <w:fldChar w:fldCharType="end"/>
    </w:r>
  </w:p>
  <w:p w14:paraId="0F0D990D" w14:textId="77777777" w:rsidR="005415BF" w:rsidRDefault="005415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5350" w14:textId="77777777" w:rsidR="00A81073" w:rsidRDefault="00A81073" w:rsidP="00BC7A44">
      <w:r>
        <w:separator/>
      </w:r>
    </w:p>
  </w:footnote>
  <w:footnote w:type="continuationSeparator" w:id="0">
    <w:p w14:paraId="78376639" w14:textId="77777777" w:rsidR="00A81073" w:rsidRDefault="00A81073" w:rsidP="00B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7447" w14:textId="77777777" w:rsidR="00BC7A44" w:rsidRDefault="00BC7A44" w:rsidP="00BC7A44">
    <w:pPr>
      <w:pStyle w:val="Antrats"/>
      <w:jc w:val="right"/>
    </w:pPr>
    <w:r>
      <w:t>Šablonas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392"/>
    <w:multiLevelType w:val="hybridMultilevel"/>
    <w:tmpl w:val="863AD792"/>
    <w:lvl w:ilvl="0" w:tplc="CDCA60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64782"/>
    <w:multiLevelType w:val="hybridMultilevel"/>
    <w:tmpl w:val="9DE04942"/>
    <w:lvl w:ilvl="0" w:tplc="CAEAEBA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89"/>
    <w:multiLevelType w:val="hybridMultilevel"/>
    <w:tmpl w:val="0BA6424C"/>
    <w:lvl w:ilvl="0" w:tplc="A672F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090C"/>
    <w:multiLevelType w:val="hybridMultilevel"/>
    <w:tmpl w:val="E4C877CE"/>
    <w:lvl w:ilvl="0" w:tplc="8EF8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A6484">
      <w:numFmt w:val="none"/>
      <w:lvlText w:val=""/>
      <w:lvlJc w:val="left"/>
      <w:pPr>
        <w:tabs>
          <w:tab w:val="num" w:pos="360"/>
        </w:tabs>
      </w:pPr>
    </w:lvl>
    <w:lvl w:ilvl="2" w:tplc="9A6C9D2A">
      <w:numFmt w:val="none"/>
      <w:lvlText w:val=""/>
      <w:lvlJc w:val="left"/>
      <w:pPr>
        <w:tabs>
          <w:tab w:val="num" w:pos="360"/>
        </w:tabs>
      </w:pPr>
    </w:lvl>
    <w:lvl w:ilvl="3" w:tplc="BC049C04">
      <w:numFmt w:val="none"/>
      <w:lvlText w:val=""/>
      <w:lvlJc w:val="left"/>
      <w:pPr>
        <w:tabs>
          <w:tab w:val="num" w:pos="360"/>
        </w:tabs>
      </w:pPr>
    </w:lvl>
    <w:lvl w:ilvl="4" w:tplc="F23699BA">
      <w:numFmt w:val="none"/>
      <w:lvlText w:val=""/>
      <w:lvlJc w:val="left"/>
      <w:pPr>
        <w:tabs>
          <w:tab w:val="num" w:pos="360"/>
        </w:tabs>
      </w:pPr>
    </w:lvl>
    <w:lvl w:ilvl="5" w:tplc="F6B4208A">
      <w:numFmt w:val="none"/>
      <w:lvlText w:val=""/>
      <w:lvlJc w:val="left"/>
      <w:pPr>
        <w:tabs>
          <w:tab w:val="num" w:pos="360"/>
        </w:tabs>
      </w:pPr>
    </w:lvl>
    <w:lvl w:ilvl="6" w:tplc="A4561390">
      <w:numFmt w:val="none"/>
      <w:lvlText w:val=""/>
      <w:lvlJc w:val="left"/>
      <w:pPr>
        <w:tabs>
          <w:tab w:val="num" w:pos="360"/>
        </w:tabs>
      </w:pPr>
    </w:lvl>
    <w:lvl w:ilvl="7" w:tplc="C0A62100">
      <w:numFmt w:val="none"/>
      <w:lvlText w:val=""/>
      <w:lvlJc w:val="left"/>
      <w:pPr>
        <w:tabs>
          <w:tab w:val="num" w:pos="360"/>
        </w:tabs>
      </w:pPr>
    </w:lvl>
    <w:lvl w:ilvl="8" w:tplc="7F58F9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F0153BA"/>
    <w:multiLevelType w:val="multilevel"/>
    <w:tmpl w:val="2CA29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8B3195"/>
    <w:multiLevelType w:val="hybridMultilevel"/>
    <w:tmpl w:val="D82223D4"/>
    <w:lvl w:ilvl="0" w:tplc="CDCA60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E5D7B"/>
    <w:multiLevelType w:val="multilevel"/>
    <w:tmpl w:val="F50087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6D0B68"/>
    <w:multiLevelType w:val="multilevel"/>
    <w:tmpl w:val="FEB62CF6"/>
    <w:lvl w:ilvl="0">
      <w:start w:val="1"/>
      <w:numFmt w:val="decimal"/>
      <w:pStyle w:val="Antrat1"/>
      <w:suff w:val="space"/>
      <w:lvlText w:val="%1."/>
      <w:lvlJc w:val="left"/>
      <w:pPr>
        <w:ind w:left="3312" w:hanging="432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  <w:sz w:val="22"/>
        <w:szCs w:val="22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79964796"/>
    <w:multiLevelType w:val="hybridMultilevel"/>
    <w:tmpl w:val="1FCE8FCE"/>
    <w:lvl w:ilvl="0" w:tplc="CDCA60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236103">
    <w:abstractNumId w:val="7"/>
  </w:num>
  <w:num w:numId="2" w16cid:durableId="1536500430">
    <w:abstractNumId w:val="4"/>
  </w:num>
  <w:num w:numId="3" w16cid:durableId="22892814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982204">
    <w:abstractNumId w:val="0"/>
  </w:num>
  <w:num w:numId="5" w16cid:durableId="2084713685">
    <w:abstractNumId w:val="6"/>
  </w:num>
  <w:num w:numId="6" w16cid:durableId="828597623">
    <w:abstractNumId w:val="1"/>
  </w:num>
  <w:num w:numId="7" w16cid:durableId="937904309">
    <w:abstractNumId w:val="5"/>
  </w:num>
  <w:num w:numId="8" w16cid:durableId="1118991781">
    <w:abstractNumId w:val="8"/>
  </w:num>
  <w:num w:numId="9" w16cid:durableId="1517228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5"/>
    <w:rsid w:val="000430A1"/>
    <w:rsid w:val="00043996"/>
    <w:rsid w:val="00043E1B"/>
    <w:rsid w:val="0004667C"/>
    <w:rsid w:val="00092604"/>
    <w:rsid w:val="000C776D"/>
    <w:rsid w:val="000D089F"/>
    <w:rsid w:val="000D0C90"/>
    <w:rsid w:val="000E14A9"/>
    <w:rsid w:val="000F1B21"/>
    <w:rsid w:val="000F6079"/>
    <w:rsid w:val="001137C7"/>
    <w:rsid w:val="00135216"/>
    <w:rsid w:val="00143E4F"/>
    <w:rsid w:val="0015333C"/>
    <w:rsid w:val="00173863"/>
    <w:rsid w:val="00193451"/>
    <w:rsid w:val="001A5DA7"/>
    <w:rsid w:val="001A6260"/>
    <w:rsid w:val="001B6482"/>
    <w:rsid w:val="001D21AE"/>
    <w:rsid w:val="001E4123"/>
    <w:rsid w:val="001F569A"/>
    <w:rsid w:val="00212E22"/>
    <w:rsid w:val="00220C7E"/>
    <w:rsid w:val="002370B8"/>
    <w:rsid w:val="00261EFF"/>
    <w:rsid w:val="00295383"/>
    <w:rsid w:val="002B0FDE"/>
    <w:rsid w:val="002C3E20"/>
    <w:rsid w:val="002C55DE"/>
    <w:rsid w:val="002E040C"/>
    <w:rsid w:val="002E2BBE"/>
    <w:rsid w:val="002E7DE5"/>
    <w:rsid w:val="00304215"/>
    <w:rsid w:val="00384A25"/>
    <w:rsid w:val="00390CCD"/>
    <w:rsid w:val="003961B7"/>
    <w:rsid w:val="003B5EB3"/>
    <w:rsid w:val="003C4342"/>
    <w:rsid w:val="003F3D17"/>
    <w:rsid w:val="004247DD"/>
    <w:rsid w:val="00427461"/>
    <w:rsid w:val="00436041"/>
    <w:rsid w:val="00456976"/>
    <w:rsid w:val="00460000"/>
    <w:rsid w:val="00482D83"/>
    <w:rsid w:val="0049483A"/>
    <w:rsid w:val="004B6BE6"/>
    <w:rsid w:val="004B6C92"/>
    <w:rsid w:val="004E3AD5"/>
    <w:rsid w:val="004E5959"/>
    <w:rsid w:val="004E74FC"/>
    <w:rsid w:val="005031F0"/>
    <w:rsid w:val="00525E48"/>
    <w:rsid w:val="005301DE"/>
    <w:rsid w:val="00532D7A"/>
    <w:rsid w:val="00535858"/>
    <w:rsid w:val="005415BF"/>
    <w:rsid w:val="00552C92"/>
    <w:rsid w:val="00570E52"/>
    <w:rsid w:val="00575466"/>
    <w:rsid w:val="00585C6D"/>
    <w:rsid w:val="005A2128"/>
    <w:rsid w:val="005A3FAA"/>
    <w:rsid w:val="005D4D12"/>
    <w:rsid w:val="005E1ABC"/>
    <w:rsid w:val="005F3D19"/>
    <w:rsid w:val="005F5B10"/>
    <w:rsid w:val="006035C1"/>
    <w:rsid w:val="006629BD"/>
    <w:rsid w:val="00664A29"/>
    <w:rsid w:val="006727BB"/>
    <w:rsid w:val="006755BD"/>
    <w:rsid w:val="0068733A"/>
    <w:rsid w:val="006A5EA0"/>
    <w:rsid w:val="006B2448"/>
    <w:rsid w:val="006F0D52"/>
    <w:rsid w:val="00707F38"/>
    <w:rsid w:val="0072002E"/>
    <w:rsid w:val="00735AA3"/>
    <w:rsid w:val="00774332"/>
    <w:rsid w:val="00791E8F"/>
    <w:rsid w:val="007C2441"/>
    <w:rsid w:val="007E4EE2"/>
    <w:rsid w:val="007F1C67"/>
    <w:rsid w:val="00800EDF"/>
    <w:rsid w:val="008117AA"/>
    <w:rsid w:val="00834D28"/>
    <w:rsid w:val="00844C63"/>
    <w:rsid w:val="008A2B4F"/>
    <w:rsid w:val="008A5A70"/>
    <w:rsid w:val="008B6C67"/>
    <w:rsid w:val="008D407B"/>
    <w:rsid w:val="008F4E96"/>
    <w:rsid w:val="00915704"/>
    <w:rsid w:val="00922933"/>
    <w:rsid w:val="0093798C"/>
    <w:rsid w:val="00942ECB"/>
    <w:rsid w:val="00950EDB"/>
    <w:rsid w:val="00951977"/>
    <w:rsid w:val="00981CC9"/>
    <w:rsid w:val="00994B15"/>
    <w:rsid w:val="00994E46"/>
    <w:rsid w:val="009C12BF"/>
    <w:rsid w:val="009E0A84"/>
    <w:rsid w:val="009E1814"/>
    <w:rsid w:val="009F6908"/>
    <w:rsid w:val="00A20FFA"/>
    <w:rsid w:val="00A3507C"/>
    <w:rsid w:val="00A546FB"/>
    <w:rsid w:val="00A701DF"/>
    <w:rsid w:val="00A74285"/>
    <w:rsid w:val="00A778F0"/>
    <w:rsid w:val="00A81073"/>
    <w:rsid w:val="00A84FEA"/>
    <w:rsid w:val="00A91B4D"/>
    <w:rsid w:val="00A9208C"/>
    <w:rsid w:val="00A97326"/>
    <w:rsid w:val="00AC5977"/>
    <w:rsid w:val="00AF0FD7"/>
    <w:rsid w:val="00AF291B"/>
    <w:rsid w:val="00AF33F3"/>
    <w:rsid w:val="00B02661"/>
    <w:rsid w:val="00B05FDA"/>
    <w:rsid w:val="00B37D93"/>
    <w:rsid w:val="00BA57B7"/>
    <w:rsid w:val="00BC5125"/>
    <w:rsid w:val="00BC7A44"/>
    <w:rsid w:val="00BD59D8"/>
    <w:rsid w:val="00BF5966"/>
    <w:rsid w:val="00C16EA0"/>
    <w:rsid w:val="00C23575"/>
    <w:rsid w:val="00C45791"/>
    <w:rsid w:val="00C45907"/>
    <w:rsid w:val="00CC1ED6"/>
    <w:rsid w:val="00CC3808"/>
    <w:rsid w:val="00CD499E"/>
    <w:rsid w:val="00D2367A"/>
    <w:rsid w:val="00D36E7A"/>
    <w:rsid w:val="00D6335E"/>
    <w:rsid w:val="00D925F4"/>
    <w:rsid w:val="00DA1904"/>
    <w:rsid w:val="00DA1FB3"/>
    <w:rsid w:val="00DB5114"/>
    <w:rsid w:val="00E154B5"/>
    <w:rsid w:val="00E45FEE"/>
    <w:rsid w:val="00E54BFD"/>
    <w:rsid w:val="00E6101F"/>
    <w:rsid w:val="00E62A09"/>
    <w:rsid w:val="00E75E57"/>
    <w:rsid w:val="00EA40F2"/>
    <w:rsid w:val="00EB0AA3"/>
    <w:rsid w:val="00EB38BC"/>
    <w:rsid w:val="00EB6692"/>
    <w:rsid w:val="00F00639"/>
    <w:rsid w:val="00F02122"/>
    <w:rsid w:val="00F135C3"/>
    <w:rsid w:val="00F2170A"/>
    <w:rsid w:val="00F346FE"/>
    <w:rsid w:val="00F37C05"/>
    <w:rsid w:val="00F4470B"/>
    <w:rsid w:val="00F468FF"/>
    <w:rsid w:val="00F76009"/>
    <w:rsid w:val="00FA7A9F"/>
    <w:rsid w:val="00FB56CB"/>
    <w:rsid w:val="00FB5A46"/>
    <w:rsid w:val="00FC0E75"/>
    <w:rsid w:val="00FC2D17"/>
    <w:rsid w:val="00FC4FFB"/>
    <w:rsid w:val="00FE315F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DA01"/>
  <w15:chartTrackingRefBased/>
  <w15:docId w15:val="{B882E2F9-C2E6-47CD-B87C-9EC4DA2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5383"/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"/>
    <w:basedOn w:val="prastasis"/>
    <w:next w:val="prastasis"/>
    <w:qFormat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qFormat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</w:style>
  <w:style w:type="paragraph" w:styleId="Komentarotekstas">
    <w:name w:val="annotation text"/>
    <w:basedOn w:val="prastasis"/>
    <w:link w:val="KomentarotekstasDiagrama"/>
    <w:semiHidden/>
    <w:pPr>
      <w:spacing w:before="120" w:after="120"/>
    </w:pPr>
    <w:rPr>
      <w:rFonts w:ascii="Arial" w:hAnsi="Arial"/>
      <w:snapToGrid w:val="0"/>
      <w:sz w:val="20"/>
      <w:lang w:val="sv-SE" w:eastAsia="en-US"/>
    </w:rPr>
  </w:style>
  <w:style w:type="paragraph" w:styleId="Pagrindinistekstas">
    <w:name w:val="Body Text"/>
    <w:basedOn w:val="prastasis"/>
    <w:pPr>
      <w:spacing w:before="120" w:after="120"/>
    </w:pPr>
    <w:rPr>
      <w:rFonts w:ascii="Arial" w:hAnsi="Arial"/>
      <w:snapToGrid w:val="0"/>
      <w:sz w:val="20"/>
      <w:lang w:val="sv-SE" w:eastAsia="en-US"/>
    </w:rPr>
  </w:style>
  <w:style w:type="paragraph" w:customStyle="1" w:styleId="CharCharChar">
    <w:name w:val="Char Char Char"/>
    <w:basedOn w:val="prastasis"/>
    <w:semiHidden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3">
    <w:name w:val="CM23"/>
    <w:basedOn w:val="Default"/>
    <w:next w:val="Default"/>
    <w:pPr>
      <w:spacing w:after="278"/>
    </w:pPr>
    <w:rPr>
      <w:color w:val="auto"/>
    </w:rPr>
  </w:style>
  <w:style w:type="character" w:styleId="Hipersaitas">
    <w:name w:val="Hyperlink"/>
    <w:rPr>
      <w:color w:val="0000FF"/>
      <w:u w:val="single"/>
    </w:rPr>
  </w:style>
  <w:style w:type="character" w:styleId="Emfaz">
    <w:name w:val="Emphasis"/>
    <w:qFormat/>
    <w:rPr>
      <w:i/>
      <w:iCs/>
    </w:rPr>
  </w:style>
  <w:style w:type="character" w:customStyle="1" w:styleId="Char">
    <w:name w:val="Char"/>
    <w:rPr>
      <w:rFonts w:ascii="Arial" w:hAnsi="Arial"/>
      <w:snapToGrid w:val="0"/>
      <w:lang w:val="sv-SE" w:eastAsia="en-US"/>
    </w:rPr>
  </w:style>
  <w:style w:type="character" w:styleId="Komentaronuoroda">
    <w:name w:val="annotation reference"/>
    <w:semiHidden/>
    <w:unhideWhenUsed/>
    <w:rPr>
      <w:sz w:val="16"/>
      <w:szCs w:val="16"/>
    </w:r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  <w:rPr>
      <w:lang w:eastAsia="en-US"/>
    </w:rPr>
  </w:style>
  <w:style w:type="paragraph" w:customStyle="1" w:styleId="CharCharCharDiagramaCharCharDiagrama">
    <w:name w:val="Char Char Char Diagrama Char Char Diagrama"/>
    <w:basedOn w:val="prastasis"/>
    <w:semiHidden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harCharCharDiagramaDiagramaDiagrama1Diagrama">
    <w:name w:val="Char Char Char Diagrama Diagrama Diagrama1 Diagrama"/>
    <w:basedOn w:val="prastasis"/>
    <w:semiHidden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apple-style-span">
    <w:name w:val="apple-style-span"/>
    <w:basedOn w:val="Numatytasispastraiposriftas"/>
  </w:style>
  <w:style w:type="paragraph" w:customStyle="1" w:styleId="CharCharCharDiagramaDiagramaDiagrama1">
    <w:name w:val="Char Char Char Diagrama Diagrama Diagrama1"/>
    <w:basedOn w:val="prastasis"/>
    <w:semiHidden/>
    <w:pPr>
      <w:spacing w:after="160" w:line="240" w:lineRule="exact"/>
    </w:pPr>
    <w:rPr>
      <w:rFonts w:ascii="Verdana" w:hAnsi="Verdana" w:cs="Verdana"/>
      <w:sz w:val="20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customStyle="1" w:styleId="CharCharCharDiagrama">
    <w:name w:val="Char Char Char Diagrama"/>
    <w:basedOn w:val="prastasis"/>
    <w:semiHidden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pPr>
      <w:ind w:right="-894" w:firstLine="900"/>
      <w:jc w:val="both"/>
    </w:pPr>
    <w:rPr>
      <w:sz w:val="22"/>
      <w:szCs w:val="22"/>
    </w:rPr>
  </w:style>
  <w:style w:type="paragraph" w:customStyle="1" w:styleId="CharCharCharDiagramaCharCharDiagramaDiagramaDiagramaDiagramaDiagramaDiagrama1DiagramaDiagramaDiagrama">
    <w:name w:val="Char Char Char Diagrama Char Char Diagrama Diagrama Diagrama Diagrama Diagrama Diagrama1 Diagrama Diagrama Diagrama"/>
    <w:basedOn w:val="prastasis"/>
    <w:semiHidden/>
    <w:rsid w:val="00791E8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Diagrama">
    <w:name w:val="Diagrama"/>
    <w:basedOn w:val="prastasis"/>
    <w:semiHidden/>
    <w:rsid w:val="00791E8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harCharCharDiagramaCharCharDiagramaDiagramaDiagramaDiagramaDiagramaDiagrama1DiagramaDiagrama">
    <w:name w:val="Char Char Char Diagrama Char Char Diagrama Diagrama Diagrama Diagrama Diagrama Diagrama1 Diagrama Diagrama"/>
    <w:basedOn w:val="prastasis"/>
    <w:semiHidden/>
    <w:rsid w:val="001E4123"/>
    <w:pPr>
      <w:spacing w:after="160" w:line="240" w:lineRule="exact"/>
    </w:pPr>
    <w:rPr>
      <w:rFonts w:ascii="Verdana" w:hAnsi="Verdana" w:cs="Verdana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BC7A4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BC7A44"/>
    <w:rPr>
      <w:sz w:val="24"/>
    </w:rPr>
  </w:style>
  <w:style w:type="character" w:customStyle="1" w:styleId="PoratDiagrama">
    <w:name w:val="Poraštė Diagrama"/>
    <w:link w:val="Porat"/>
    <w:uiPriority w:val="99"/>
    <w:rsid w:val="005415BF"/>
    <w:rPr>
      <w:sz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30A1"/>
    <w:pPr>
      <w:spacing w:before="0" w:after="0"/>
    </w:pPr>
    <w:rPr>
      <w:rFonts w:ascii="Times New Roman" w:hAnsi="Times New Roman"/>
      <w:b/>
      <w:bCs/>
      <w:snapToGrid/>
      <w:lang w:val="lt-LT" w:eastAsia="lt-LT"/>
    </w:rPr>
  </w:style>
  <w:style w:type="character" w:customStyle="1" w:styleId="KomentarotekstasDiagrama">
    <w:name w:val="Komentaro tekstas Diagrama"/>
    <w:link w:val="Komentarotekstas"/>
    <w:semiHidden/>
    <w:rsid w:val="000430A1"/>
    <w:rPr>
      <w:rFonts w:ascii="Arial" w:hAnsi="Arial"/>
      <w:snapToGrid w:val="0"/>
      <w:lang w:val="sv-SE"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0430A1"/>
    <w:rPr>
      <w:rFonts w:ascii="Arial" w:hAnsi="Arial"/>
      <w:b/>
      <w:bCs/>
      <w:snapToGrid/>
      <w:lang w:val="sv-SE" w:eastAsia="en-US"/>
    </w:rPr>
  </w:style>
  <w:style w:type="paragraph" w:styleId="Pataisymai">
    <w:name w:val="Revision"/>
    <w:hidden/>
    <w:uiPriority w:val="99"/>
    <w:semiHidden/>
    <w:rsid w:val="00707F38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7A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A7A9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A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c@lamm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SUTARČIŲ  PROJEKTAI</vt:lpstr>
      <vt:lpstr>SUTARČIŲ  PROJEKTAI</vt:lpstr>
    </vt:vector>
  </TitlesOfParts>
  <Company>lzi</Company>
  <LinksUpToDate>false</LinksUpToDate>
  <CharactersWithSpaces>9082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mailto:lammc@lammc.lt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SUTARČIŲ  PROJEKTAI</dc:title>
  <dc:subject/>
  <dc:creator>Ausra</dc:creator>
  <cp:keywords/>
  <cp:lastModifiedBy>Agnė Jankauskienė</cp:lastModifiedBy>
  <cp:revision>7</cp:revision>
  <cp:lastPrinted>2009-05-04T05:34:00Z</cp:lastPrinted>
  <dcterms:created xsi:type="dcterms:W3CDTF">2022-05-26T05:44:00Z</dcterms:created>
  <dcterms:modified xsi:type="dcterms:W3CDTF">2022-05-30T05:25:00Z</dcterms:modified>
</cp:coreProperties>
</file>